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6.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7.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8.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7A0834" w14:textId="603C3407" w:rsidR="00382536" w:rsidRPr="00800E2F" w:rsidRDefault="00382536" w:rsidP="00BB748C">
      <w:pPr>
        <w:rPr>
          <w:rFonts w:ascii="游ゴシック" w:eastAsia="游ゴシック" w:hAnsi="游ゴシック"/>
        </w:rPr>
      </w:pPr>
    </w:p>
    <w:p w14:paraId="43823070" w14:textId="77777777" w:rsidR="009A662F" w:rsidRPr="00800E2F" w:rsidRDefault="009A662F" w:rsidP="00BB748C">
      <w:pPr>
        <w:rPr>
          <w:rFonts w:ascii="游ゴシック" w:eastAsia="游ゴシック" w:hAnsi="游ゴシック"/>
        </w:rPr>
      </w:pPr>
    </w:p>
    <w:p w14:paraId="74890BA1" w14:textId="77777777" w:rsidR="009A662F" w:rsidRPr="00800E2F" w:rsidRDefault="009A662F" w:rsidP="00BB748C">
      <w:pPr>
        <w:rPr>
          <w:rFonts w:ascii="游ゴシック" w:eastAsia="游ゴシック" w:hAnsi="游ゴシック"/>
        </w:rPr>
      </w:pPr>
    </w:p>
    <w:p w14:paraId="4890229D" w14:textId="77777777" w:rsidR="009A662F" w:rsidRPr="00800E2F" w:rsidRDefault="009A662F" w:rsidP="00BB748C">
      <w:pPr>
        <w:rPr>
          <w:rFonts w:ascii="游ゴシック" w:eastAsia="游ゴシック" w:hAnsi="游ゴシック"/>
        </w:rPr>
      </w:pPr>
    </w:p>
    <w:p w14:paraId="5C8CB614" w14:textId="77777777" w:rsidR="009A662F" w:rsidRPr="00800E2F" w:rsidRDefault="009A662F" w:rsidP="00BB748C">
      <w:pPr>
        <w:rPr>
          <w:rFonts w:ascii="游ゴシック" w:eastAsia="游ゴシック" w:hAnsi="游ゴシック"/>
        </w:rPr>
      </w:pPr>
    </w:p>
    <w:p w14:paraId="723327F4" w14:textId="77777777" w:rsidR="009A662F" w:rsidRPr="00800E2F" w:rsidRDefault="009A662F" w:rsidP="00BB748C">
      <w:pPr>
        <w:rPr>
          <w:rFonts w:ascii="游ゴシック" w:eastAsia="游ゴシック" w:hAnsi="游ゴシック"/>
        </w:rPr>
      </w:pPr>
    </w:p>
    <w:p w14:paraId="2F90BC5E" w14:textId="7361B3A1" w:rsidR="009A662F" w:rsidRPr="00800E2F" w:rsidRDefault="009A662F" w:rsidP="009A662F">
      <w:pPr>
        <w:jc w:val="center"/>
        <w:rPr>
          <w:rFonts w:ascii="游ゴシック" w:eastAsia="游ゴシック" w:hAnsi="游ゴシック"/>
          <w:sz w:val="72"/>
        </w:rPr>
      </w:pPr>
      <w:r w:rsidRPr="00800E2F">
        <w:rPr>
          <w:rFonts w:ascii="游ゴシック" w:eastAsia="游ゴシック" w:hAnsi="游ゴシック" w:hint="eastAsia"/>
          <w:sz w:val="72"/>
        </w:rPr>
        <w:t>飲み屋は減るが役に立つ</w:t>
      </w:r>
    </w:p>
    <w:p w14:paraId="06351B42" w14:textId="6E6F0011" w:rsidR="009A662F" w:rsidRPr="00800E2F" w:rsidRDefault="009A662F" w:rsidP="009A662F">
      <w:pPr>
        <w:jc w:val="center"/>
        <w:rPr>
          <w:rFonts w:ascii="游ゴシック" w:eastAsia="游ゴシック" w:hAnsi="游ゴシック"/>
          <w:sz w:val="52"/>
        </w:rPr>
      </w:pPr>
      <w:r w:rsidRPr="00800E2F">
        <w:rPr>
          <w:rFonts w:ascii="游ゴシック" w:eastAsia="游ゴシック" w:hAnsi="游ゴシック" w:hint="eastAsia"/>
          <w:sz w:val="52"/>
        </w:rPr>
        <w:t>～居酒屋で飲んで行け～</w:t>
      </w:r>
    </w:p>
    <w:p w14:paraId="06BF45E8" w14:textId="77777777" w:rsidR="009A662F" w:rsidRPr="00800E2F" w:rsidRDefault="009A662F" w:rsidP="009A662F">
      <w:pPr>
        <w:jc w:val="center"/>
        <w:rPr>
          <w:rFonts w:ascii="游ゴシック" w:eastAsia="游ゴシック" w:hAnsi="游ゴシック"/>
          <w:sz w:val="52"/>
        </w:rPr>
      </w:pPr>
    </w:p>
    <w:p w14:paraId="72E98994" w14:textId="04B27ABF" w:rsidR="009A662F" w:rsidRPr="00800E2F" w:rsidRDefault="009A662F" w:rsidP="009A662F">
      <w:pPr>
        <w:jc w:val="center"/>
        <w:rPr>
          <w:rFonts w:ascii="游ゴシック" w:eastAsia="游ゴシック" w:hAnsi="游ゴシック"/>
          <w:sz w:val="40"/>
        </w:rPr>
      </w:pPr>
      <w:r w:rsidRPr="00800E2F">
        <w:rPr>
          <w:rFonts w:ascii="游ゴシック" w:eastAsia="游ゴシック" w:hAnsi="游ゴシック" w:hint="eastAsia"/>
          <w:sz w:val="40"/>
        </w:rPr>
        <w:t>2017年度都市計画実習</w:t>
      </w:r>
    </w:p>
    <w:p w14:paraId="4E1BB678" w14:textId="5F37ED1F" w:rsidR="009A662F" w:rsidRPr="00800E2F" w:rsidRDefault="009A662F" w:rsidP="009A662F">
      <w:pPr>
        <w:jc w:val="center"/>
        <w:rPr>
          <w:rFonts w:ascii="游ゴシック" w:eastAsia="游ゴシック" w:hAnsi="游ゴシック"/>
          <w:sz w:val="40"/>
        </w:rPr>
      </w:pPr>
      <w:r w:rsidRPr="00800E2F">
        <w:rPr>
          <w:rFonts w:ascii="游ゴシック" w:eastAsia="游ゴシック" w:hAnsi="游ゴシック" w:hint="eastAsia"/>
          <w:sz w:val="40"/>
        </w:rPr>
        <w:t>サスティナビリティ班最終レポート</w:t>
      </w:r>
    </w:p>
    <w:p w14:paraId="0DE94671" w14:textId="77777777" w:rsidR="009A662F" w:rsidRPr="00800E2F" w:rsidRDefault="009A662F" w:rsidP="009A662F">
      <w:pPr>
        <w:jc w:val="center"/>
        <w:rPr>
          <w:rFonts w:ascii="游ゴシック" w:eastAsia="游ゴシック" w:hAnsi="游ゴシック"/>
          <w:sz w:val="40"/>
        </w:rPr>
      </w:pPr>
    </w:p>
    <w:p w14:paraId="4F8E5C0A" w14:textId="77777777" w:rsidR="009A662F" w:rsidRPr="00800E2F" w:rsidRDefault="009A662F" w:rsidP="009A662F">
      <w:pPr>
        <w:jc w:val="center"/>
        <w:rPr>
          <w:rFonts w:ascii="游ゴシック" w:eastAsia="游ゴシック" w:hAnsi="游ゴシック"/>
          <w:sz w:val="40"/>
        </w:rPr>
      </w:pPr>
    </w:p>
    <w:p w14:paraId="236DDC54" w14:textId="77777777" w:rsidR="009A662F" w:rsidRPr="00800E2F" w:rsidRDefault="009A662F" w:rsidP="009A662F">
      <w:pPr>
        <w:jc w:val="center"/>
        <w:rPr>
          <w:rFonts w:ascii="游ゴシック" w:eastAsia="游ゴシック" w:hAnsi="游ゴシック"/>
          <w:sz w:val="40"/>
        </w:rPr>
      </w:pPr>
    </w:p>
    <w:p w14:paraId="3B566ABD" w14:textId="1205300D" w:rsidR="009A662F" w:rsidRPr="00800E2F" w:rsidRDefault="009A662F" w:rsidP="009A662F">
      <w:pPr>
        <w:jc w:val="center"/>
        <w:rPr>
          <w:rFonts w:ascii="游ゴシック" w:eastAsia="游ゴシック" w:hAnsi="游ゴシック"/>
          <w:sz w:val="32"/>
        </w:rPr>
      </w:pPr>
      <w:r w:rsidRPr="00800E2F">
        <w:rPr>
          <w:rFonts w:ascii="游ゴシック" w:eastAsia="游ゴシック" w:hAnsi="游ゴシック" w:hint="eastAsia"/>
          <w:sz w:val="32"/>
        </w:rPr>
        <w:t>班長:御手洗陽　副班長:山本翔太</w:t>
      </w:r>
    </w:p>
    <w:p w14:paraId="6C179516" w14:textId="08E9B125" w:rsidR="009A662F" w:rsidRPr="00800E2F" w:rsidRDefault="009A662F" w:rsidP="009A662F">
      <w:pPr>
        <w:jc w:val="center"/>
        <w:rPr>
          <w:rFonts w:ascii="游ゴシック" w:eastAsia="游ゴシック" w:hAnsi="游ゴシック"/>
          <w:sz w:val="32"/>
        </w:rPr>
      </w:pPr>
      <w:r w:rsidRPr="00800E2F">
        <w:rPr>
          <w:rFonts w:ascii="游ゴシック" w:eastAsia="游ゴシック" w:hAnsi="游ゴシック" w:hint="eastAsia"/>
          <w:sz w:val="32"/>
        </w:rPr>
        <w:t>印刷:下津大輔　DB:藤本遼太郎　記録:井上歩　デザイン:蓮沼舜矢</w:t>
      </w:r>
    </w:p>
    <w:p w14:paraId="083D7B36" w14:textId="639BE776" w:rsidR="009A662F" w:rsidRPr="00800E2F" w:rsidRDefault="009A662F" w:rsidP="009A662F">
      <w:pPr>
        <w:jc w:val="center"/>
        <w:rPr>
          <w:rFonts w:ascii="游ゴシック" w:eastAsia="游ゴシック" w:hAnsi="游ゴシック"/>
          <w:sz w:val="32"/>
        </w:rPr>
      </w:pPr>
      <w:r w:rsidRPr="00800E2F">
        <w:rPr>
          <w:rFonts w:ascii="游ゴシック" w:eastAsia="游ゴシック" w:hAnsi="游ゴシック" w:hint="eastAsia"/>
          <w:sz w:val="32"/>
        </w:rPr>
        <w:t>大橋瑞生　河村涼平　佐竹篤紀</w:t>
      </w:r>
    </w:p>
    <w:p w14:paraId="5E973E62" w14:textId="12FB3D6A" w:rsidR="009A662F" w:rsidRPr="00800E2F" w:rsidRDefault="009A662F" w:rsidP="009A662F">
      <w:pPr>
        <w:jc w:val="center"/>
        <w:rPr>
          <w:rFonts w:ascii="游ゴシック" w:eastAsia="游ゴシック" w:hAnsi="游ゴシック"/>
          <w:sz w:val="32"/>
        </w:rPr>
      </w:pPr>
      <w:r w:rsidRPr="00800E2F">
        <w:rPr>
          <w:rFonts w:ascii="游ゴシック" w:eastAsia="游ゴシック" w:hAnsi="游ゴシック" w:hint="eastAsia"/>
          <w:sz w:val="32"/>
        </w:rPr>
        <w:t>担当教員:谷口守　TA</w:t>
      </w:r>
      <w:r w:rsidR="008D401F">
        <w:rPr>
          <w:rFonts w:ascii="游ゴシック" w:eastAsia="游ゴシック" w:hAnsi="游ゴシック" w:hint="eastAsia"/>
          <w:sz w:val="32"/>
        </w:rPr>
        <w:t>:川﨑薫</w:t>
      </w:r>
    </w:p>
    <w:p w14:paraId="6B412671" w14:textId="77777777" w:rsidR="009A662F" w:rsidRPr="00800E2F" w:rsidRDefault="009A662F" w:rsidP="00BB748C">
      <w:pPr>
        <w:rPr>
          <w:rFonts w:ascii="游ゴシック" w:eastAsia="游ゴシック" w:hAnsi="游ゴシック"/>
        </w:rPr>
      </w:pPr>
    </w:p>
    <w:p w14:paraId="3D6CAC05" w14:textId="77777777" w:rsidR="009A662F" w:rsidRPr="00800E2F" w:rsidRDefault="009A662F" w:rsidP="00BB748C">
      <w:pPr>
        <w:rPr>
          <w:rFonts w:ascii="游ゴシック" w:eastAsia="游ゴシック" w:hAnsi="游ゴシック"/>
        </w:rPr>
      </w:pPr>
    </w:p>
    <w:p w14:paraId="0D10161C" w14:textId="77777777" w:rsidR="009A662F" w:rsidRPr="00800E2F" w:rsidRDefault="009A662F" w:rsidP="00BB748C">
      <w:pPr>
        <w:rPr>
          <w:rFonts w:ascii="游ゴシック" w:eastAsia="游ゴシック" w:hAnsi="游ゴシック"/>
        </w:rPr>
      </w:pPr>
    </w:p>
    <w:p w14:paraId="3D2CDEED" w14:textId="77777777" w:rsidR="009A662F" w:rsidRPr="00800E2F" w:rsidRDefault="009A662F" w:rsidP="00BB748C">
      <w:pPr>
        <w:rPr>
          <w:rFonts w:ascii="游ゴシック" w:eastAsia="游ゴシック" w:hAnsi="游ゴシック"/>
        </w:rPr>
      </w:pPr>
    </w:p>
    <w:p w14:paraId="7D71111F" w14:textId="77777777" w:rsidR="009A662F" w:rsidRPr="00800E2F" w:rsidRDefault="009A662F" w:rsidP="00BB748C">
      <w:pPr>
        <w:rPr>
          <w:rFonts w:ascii="游ゴシック" w:eastAsia="游ゴシック" w:hAnsi="游ゴシック"/>
        </w:rPr>
      </w:pPr>
    </w:p>
    <w:p w14:paraId="75AAC918" w14:textId="77777777" w:rsidR="009A662F" w:rsidRPr="00800E2F" w:rsidRDefault="009A662F" w:rsidP="00BB748C">
      <w:pPr>
        <w:rPr>
          <w:rFonts w:ascii="游ゴシック" w:eastAsia="游ゴシック" w:hAnsi="游ゴシック"/>
        </w:rPr>
      </w:pPr>
    </w:p>
    <w:p w14:paraId="33F1A138" w14:textId="77777777" w:rsidR="009A662F" w:rsidRPr="00800E2F" w:rsidRDefault="009A662F" w:rsidP="00BB748C">
      <w:pPr>
        <w:rPr>
          <w:rFonts w:ascii="游ゴシック" w:eastAsia="游ゴシック" w:hAnsi="游ゴシック"/>
        </w:rPr>
      </w:pPr>
    </w:p>
    <w:p w14:paraId="1BDECC8C" w14:textId="77777777" w:rsidR="009A662F" w:rsidRPr="00800E2F" w:rsidRDefault="009A662F" w:rsidP="00BB748C">
      <w:pPr>
        <w:rPr>
          <w:rFonts w:ascii="游ゴシック" w:eastAsia="游ゴシック" w:hAnsi="游ゴシック"/>
        </w:rPr>
      </w:pPr>
    </w:p>
    <w:p w14:paraId="5ED4DC71" w14:textId="6C728B7D" w:rsidR="009A662F" w:rsidRPr="00800E2F" w:rsidRDefault="009A662F" w:rsidP="00BB748C">
      <w:pPr>
        <w:rPr>
          <w:rFonts w:ascii="游ゴシック" w:eastAsia="游ゴシック" w:hAnsi="游ゴシック"/>
          <w:sz w:val="36"/>
        </w:rPr>
      </w:pPr>
      <w:r w:rsidRPr="00800E2F">
        <w:rPr>
          <w:rFonts w:ascii="游ゴシック" w:eastAsia="游ゴシック" w:hAnsi="游ゴシック" w:hint="eastAsia"/>
          <w:sz w:val="36"/>
        </w:rPr>
        <w:lastRenderedPageBreak/>
        <w:t>目次</w:t>
      </w:r>
    </w:p>
    <w:p w14:paraId="7929D84D" w14:textId="53EBCA5C" w:rsidR="009A662F" w:rsidRPr="00800E2F" w:rsidRDefault="005374B2" w:rsidP="00BB748C">
      <w:pPr>
        <w:rPr>
          <w:rFonts w:ascii="游ゴシック" w:eastAsia="游ゴシック" w:hAnsi="游ゴシック"/>
          <w:sz w:val="36"/>
        </w:rPr>
      </w:pPr>
      <w:r w:rsidRPr="00800E2F">
        <w:rPr>
          <w:rFonts w:ascii="游ゴシック" w:eastAsia="游ゴシック" w:hAnsi="游ゴシック" w:hint="eastAsia"/>
          <w:sz w:val="36"/>
        </w:rPr>
        <w:t>第1章　序論</w:t>
      </w:r>
    </w:p>
    <w:p w14:paraId="17BF1167" w14:textId="4C8FF2F0" w:rsidR="005374B2" w:rsidRPr="0058434F" w:rsidRDefault="005374B2" w:rsidP="0058434F">
      <w:pPr>
        <w:rPr>
          <w:rFonts w:ascii="游ゴシック" w:eastAsia="游ゴシック" w:hAnsi="游ゴシック"/>
          <w:sz w:val="36"/>
        </w:rPr>
      </w:pPr>
      <w:r w:rsidRPr="0058434F">
        <w:rPr>
          <w:rFonts w:ascii="游ゴシック" w:eastAsia="游ゴシック" w:hAnsi="游ゴシック" w:hint="eastAsia"/>
          <w:sz w:val="36"/>
        </w:rPr>
        <w:t>1.1 研究のフロー</w:t>
      </w:r>
    </w:p>
    <w:p w14:paraId="7FF85005" w14:textId="30F17152" w:rsidR="005374B2" w:rsidRPr="0058434F" w:rsidRDefault="005374B2" w:rsidP="0058434F">
      <w:pPr>
        <w:rPr>
          <w:rFonts w:ascii="游ゴシック" w:eastAsia="游ゴシック" w:hAnsi="游ゴシック"/>
          <w:sz w:val="36"/>
        </w:rPr>
      </w:pPr>
      <w:r w:rsidRPr="0058434F">
        <w:rPr>
          <w:rFonts w:ascii="游ゴシック" w:eastAsia="游ゴシック" w:hAnsi="游ゴシック" w:hint="eastAsia"/>
          <w:sz w:val="36"/>
        </w:rPr>
        <w:t>1.2 背景</w:t>
      </w:r>
    </w:p>
    <w:p w14:paraId="39952371" w14:textId="44EE1E89" w:rsidR="005374B2" w:rsidRPr="0058434F" w:rsidRDefault="005374B2" w:rsidP="0058434F">
      <w:pPr>
        <w:rPr>
          <w:rFonts w:ascii="游ゴシック" w:eastAsia="游ゴシック" w:hAnsi="游ゴシック"/>
          <w:sz w:val="36"/>
        </w:rPr>
      </w:pPr>
      <w:r w:rsidRPr="0058434F">
        <w:rPr>
          <w:rFonts w:ascii="游ゴシック" w:eastAsia="游ゴシック" w:hAnsi="游ゴシック" w:hint="eastAsia"/>
          <w:sz w:val="36"/>
        </w:rPr>
        <w:t>1.3　問題提起</w:t>
      </w:r>
    </w:p>
    <w:p w14:paraId="7E165864" w14:textId="325FFBD4" w:rsidR="005374B2" w:rsidRPr="00800E2F" w:rsidRDefault="005374B2" w:rsidP="00BB748C">
      <w:pPr>
        <w:rPr>
          <w:rFonts w:ascii="游ゴシック" w:eastAsia="游ゴシック" w:hAnsi="游ゴシック"/>
          <w:sz w:val="36"/>
        </w:rPr>
      </w:pPr>
      <w:r w:rsidRPr="00800E2F">
        <w:rPr>
          <w:rFonts w:ascii="游ゴシック" w:eastAsia="游ゴシック" w:hAnsi="游ゴシック" w:hint="eastAsia"/>
          <w:sz w:val="36"/>
        </w:rPr>
        <w:t>第2章　本論</w:t>
      </w:r>
    </w:p>
    <w:p w14:paraId="274CCB89" w14:textId="11CBB6E8" w:rsidR="005374B2" w:rsidRPr="00800E2F" w:rsidRDefault="005374B2" w:rsidP="00BB748C">
      <w:pPr>
        <w:rPr>
          <w:rFonts w:ascii="游ゴシック" w:eastAsia="游ゴシック" w:hAnsi="游ゴシック"/>
          <w:sz w:val="36"/>
        </w:rPr>
      </w:pPr>
      <w:r w:rsidRPr="00800E2F">
        <w:rPr>
          <w:rFonts w:ascii="游ゴシック" w:eastAsia="游ゴシック" w:hAnsi="游ゴシック" w:hint="eastAsia"/>
          <w:sz w:val="36"/>
        </w:rPr>
        <w:t>2.1　実態調査</w:t>
      </w:r>
    </w:p>
    <w:p w14:paraId="56D98F81" w14:textId="204DA7C8" w:rsidR="005374B2" w:rsidRPr="0058434F" w:rsidRDefault="00F637C5" w:rsidP="0058434F">
      <w:pPr>
        <w:ind w:firstLineChars="300" w:firstLine="840"/>
        <w:rPr>
          <w:rFonts w:ascii="游ゴシック" w:eastAsia="游ゴシック" w:hAnsi="游ゴシック"/>
          <w:sz w:val="28"/>
        </w:rPr>
      </w:pPr>
      <w:r w:rsidRPr="0058434F">
        <w:rPr>
          <w:rFonts w:ascii="游ゴシック" w:eastAsia="游ゴシック" w:hAnsi="游ゴシック" w:hint="eastAsia"/>
          <w:sz w:val="28"/>
        </w:rPr>
        <w:t>2.1.1　飲酒に関する動向</w:t>
      </w:r>
    </w:p>
    <w:p w14:paraId="46597B61" w14:textId="29BFD6A5" w:rsidR="00F637C5" w:rsidRPr="0058434F" w:rsidRDefault="00F637C5" w:rsidP="00BB748C">
      <w:pPr>
        <w:rPr>
          <w:rFonts w:ascii="游ゴシック" w:eastAsia="游ゴシック" w:hAnsi="游ゴシック"/>
          <w:sz w:val="28"/>
        </w:rPr>
      </w:pPr>
      <w:r w:rsidRPr="0058434F">
        <w:rPr>
          <w:rFonts w:ascii="游ゴシック" w:eastAsia="游ゴシック" w:hAnsi="游ゴシック" w:hint="eastAsia"/>
          <w:sz w:val="28"/>
        </w:rPr>
        <w:t xml:space="preserve">　　</w:t>
      </w:r>
      <w:r w:rsidR="0058434F">
        <w:rPr>
          <w:rFonts w:ascii="游ゴシック" w:eastAsia="游ゴシック" w:hAnsi="游ゴシック" w:hint="eastAsia"/>
          <w:sz w:val="28"/>
        </w:rPr>
        <w:t xml:space="preserve">　</w:t>
      </w:r>
      <w:r w:rsidRPr="0058434F">
        <w:rPr>
          <w:rFonts w:ascii="游ゴシック" w:eastAsia="游ゴシック" w:hAnsi="游ゴシック" w:hint="eastAsia"/>
          <w:sz w:val="28"/>
        </w:rPr>
        <w:t>2.1.2　飲酒の場所の変化</w:t>
      </w:r>
    </w:p>
    <w:p w14:paraId="686BDBA4" w14:textId="3F9A48F0" w:rsidR="00F637C5" w:rsidRPr="0058434F" w:rsidRDefault="00F637C5" w:rsidP="00F637C5">
      <w:pPr>
        <w:rPr>
          <w:rFonts w:ascii="游ゴシック" w:eastAsia="游ゴシック" w:hAnsi="游ゴシック"/>
          <w:sz w:val="28"/>
        </w:rPr>
      </w:pPr>
      <w:r w:rsidRPr="0058434F">
        <w:rPr>
          <w:rFonts w:ascii="游ゴシック" w:eastAsia="游ゴシック" w:hAnsi="游ゴシック" w:hint="eastAsia"/>
          <w:sz w:val="28"/>
        </w:rPr>
        <w:t xml:space="preserve">　　</w:t>
      </w:r>
      <w:r w:rsidR="0058434F">
        <w:rPr>
          <w:rFonts w:ascii="游ゴシック" w:eastAsia="游ゴシック" w:hAnsi="游ゴシック" w:hint="eastAsia"/>
          <w:sz w:val="28"/>
        </w:rPr>
        <w:t xml:space="preserve">　</w:t>
      </w:r>
      <w:r w:rsidRPr="0058434F">
        <w:rPr>
          <w:rFonts w:ascii="游ゴシック" w:eastAsia="游ゴシック" w:hAnsi="游ゴシック" w:hint="eastAsia"/>
          <w:sz w:val="28"/>
        </w:rPr>
        <w:t>2.1.3　飲酒機会と年代による違い</w:t>
      </w:r>
    </w:p>
    <w:p w14:paraId="1A50D3F2" w14:textId="43B3EE44" w:rsidR="00F637C5" w:rsidRPr="00800E2F" w:rsidRDefault="00800E2F" w:rsidP="00BB748C">
      <w:pPr>
        <w:rPr>
          <w:rFonts w:ascii="游ゴシック" w:eastAsia="游ゴシック" w:hAnsi="游ゴシック"/>
          <w:sz w:val="36"/>
        </w:rPr>
      </w:pPr>
      <w:r w:rsidRPr="00800E2F">
        <w:rPr>
          <w:rFonts w:ascii="游ゴシック" w:eastAsia="游ゴシック" w:hAnsi="游ゴシック" w:hint="eastAsia"/>
          <w:sz w:val="36"/>
        </w:rPr>
        <w:t>2.2</w:t>
      </w:r>
      <w:r w:rsidR="00F637C5" w:rsidRPr="00800E2F">
        <w:rPr>
          <w:rFonts w:ascii="游ゴシック" w:eastAsia="游ゴシック" w:hAnsi="游ゴシック" w:hint="eastAsia"/>
          <w:sz w:val="36"/>
        </w:rPr>
        <w:t xml:space="preserve">　筑波大学周辺の居酒屋の立地の変遷</w:t>
      </w:r>
    </w:p>
    <w:p w14:paraId="7216F100" w14:textId="74DC4854" w:rsidR="00800E2F" w:rsidRPr="00800E2F" w:rsidRDefault="00800E2F" w:rsidP="00BB748C">
      <w:pPr>
        <w:rPr>
          <w:rFonts w:ascii="游ゴシック" w:eastAsia="游ゴシック" w:hAnsi="游ゴシック"/>
          <w:sz w:val="36"/>
        </w:rPr>
      </w:pPr>
      <w:r w:rsidRPr="00800E2F">
        <w:rPr>
          <w:rFonts w:ascii="游ゴシック" w:eastAsia="游ゴシック" w:hAnsi="游ゴシック" w:hint="eastAsia"/>
          <w:sz w:val="36"/>
        </w:rPr>
        <w:t>2.3</w:t>
      </w:r>
      <w:r>
        <w:rPr>
          <w:rFonts w:ascii="游ゴシック" w:eastAsia="游ゴシック" w:hAnsi="游ゴシック" w:hint="eastAsia"/>
          <w:sz w:val="36"/>
        </w:rPr>
        <w:t xml:space="preserve">　</w:t>
      </w:r>
      <w:r w:rsidRPr="00800E2F">
        <w:rPr>
          <w:rFonts w:ascii="游ゴシック" w:eastAsia="游ゴシック" w:hAnsi="游ゴシック" w:hint="eastAsia"/>
          <w:sz w:val="36"/>
        </w:rPr>
        <w:t>学生の調査</w:t>
      </w:r>
    </w:p>
    <w:p w14:paraId="1CD97C95" w14:textId="66C01C94" w:rsidR="00800E2F" w:rsidRPr="0058434F" w:rsidRDefault="00800E2F" w:rsidP="0058434F">
      <w:pPr>
        <w:ind w:firstLineChars="300" w:firstLine="840"/>
        <w:rPr>
          <w:rFonts w:ascii="游ゴシック" w:eastAsia="游ゴシック" w:hAnsi="游ゴシック"/>
          <w:sz w:val="28"/>
        </w:rPr>
      </w:pPr>
      <w:r w:rsidRPr="0058434F">
        <w:rPr>
          <w:rFonts w:ascii="游ゴシック" w:eastAsia="游ゴシック" w:hAnsi="游ゴシック" w:hint="eastAsia"/>
          <w:sz w:val="28"/>
        </w:rPr>
        <w:t>2.3.1　学生の飲酒に対するイメージの調査</w:t>
      </w:r>
    </w:p>
    <w:p w14:paraId="5EA3B5DA" w14:textId="7315456F" w:rsidR="00800E2F" w:rsidRPr="0058434F" w:rsidRDefault="00800E2F" w:rsidP="0058434F">
      <w:pPr>
        <w:ind w:firstLineChars="300" w:firstLine="840"/>
        <w:rPr>
          <w:rFonts w:ascii="游ゴシック" w:eastAsia="游ゴシック" w:hAnsi="游ゴシック"/>
          <w:sz w:val="28"/>
        </w:rPr>
      </w:pPr>
      <w:r w:rsidRPr="0058434F">
        <w:rPr>
          <w:rFonts w:ascii="游ゴシック" w:eastAsia="游ゴシック" w:hAnsi="游ゴシック" w:hint="eastAsia"/>
          <w:sz w:val="28"/>
        </w:rPr>
        <w:t>2.3.2　学生の居酒屋の利用実態</w:t>
      </w:r>
    </w:p>
    <w:p w14:paraId="4829003D" w14:textId="1C5FE25E" w:rsidR="005374B2" w:rsidRDefault="00800E2F" w:rsidP="00BB748C">
      <w:pPr>
        <w:rPr>
          <w:rFonts w:ascii="游ゴシック" w:eastAsia="游ゴシック" w:hAnsi="游ゴシック"/>
          <w:sz w:val="36"/>
        </w:rPr>
      </w:pPr>
      <w:r>
        <w:rPr>
          <w:rFonts w:ascii="游ゴシック" w:eastAsia="游ゴシック" w:hAnsi="游ゴシック" w:hint="eastAsia"/>
          <w:sz w:val="36"/>
        </w:rPr>
        <w:t>2.4　店舗への聞き取り調査</w:t>
      </w:r>
    </w:p>
    <w:p w14:paraId="257BEB45" w14:textId="541E4EBF" w:rsidR="00800E2F" w:rsidRPr="0058434F" w:rsidRDefault="00800E2F" w:rsidP="0058434F">
      <w:pPr>
        <w:ind w:firstLineChars="200" w:firstLine="560"/>
        <w:rPr>
          <w:rFonts w:ascii="游ゴシック" w:eastAsia="游ゴシック" w:hAnsi="游ゴシック"/>
          <w:sz w:val="28"/>
        </w:rPr>
      </w:pPr>
      <w:r w:rsidRPr="0058434F">
        <w:rPr>
          <w:rFonts w:ascii="游ゴシック" w:eastAsia="游ゴシック" w:hAnsi="游ゴシック" w:hint="eastAsia"/>
          <w:sz w:val="28"/>
        </w:rPr>
        <w:t>2.4.1　さん吉</w:t>
      </w:r>
    </w:p>
    <w:p w14:paraId="3B173185" w14:textId="7F6AF012" w:rsidR="00800E2F" w:rsidRPr="0058434F" w:rsidRDefault="00800E2F" w:rsidP="00BB748C">
      <w:pPr>
        <w:rPr>
          <w:rFonts w:ascii="游ゴシック" w:eastAsia="游ゴシック" w:hAnsi="游ゴシック"/>
          <w:sz w:val="28"/>
        </w:rPr>
      </w:pPr>
      <w:r w:rsidRPr="0058434F">
        <w:rPr>
          <w:rFonts w:ascii="游ゴシック" w:eastAsia="游ゴシック" w:hAnsi="游ゴシック" w:hint="eastAsia"/>
          <w:sz w:val="28"/>
        </w:rPr>
        <w:t xml:space="preserve">　　2.4.2　びすとろ椿々　追越店</w:t>
      </w:r>
    </w:p>
    <w:p w14:paraId="4488F0D4" w14:textId="14D0EE87" w:rsidR="00800E2F" w:rsidRPr="0058434F" w:rsidRDefault="00800E2F" w:rsidP="00BB748C">
      <w:pPr>
        <w:rPr>
          <w:rFonts w:ascii="游ゴシック" w:eastAsia="游ゴシック" w:hAnsi="游ゴシック"/>
          <w:sz w:val="28"/>
        </w:rPr>
      </w:pPr>
      <w:r w:rsidRPr="0058434F">
        <w:rPr>
          <w:rFonts w:ascii="游ゴシック" w:eastAsia="游ゴシック" w:hAnsi="游ゴシック" w:hint="eastAsia"/>
          <w:sz w:val="28"/>
        </w:rPr>
        <w:t xml:space="preserve">　　2.4.3　</w:t>
      </w:r>
      <w:r w:rsidR="0058434F" w:rsidRPr="0058434F">
        <w:rPr>
          <w:rFonts w:ascii="游ゴシック" w:eastAsia="游ゴシック" w:hAnsi="游ゴシック" w:hint="eastAsia"/>
          <w:sz w:val="28"/>
        </w:rPr>
        <w:t>鳥放題　つくば桜店</w:t>
      </w:r>
    </w:p>
    <w:p w14:paraId="2E5B6C63" w14:textId="3629AC2E" w:rsidR="0058434F" w:rsidRDefault="0058434F" w:rsidP="00BB748C">
      <w:pPr>
        <w:rPr>
          <w:rFonts w:ascii="游ゴシック" w:eastAsia="游ゴシック" w:hAnsi="游ゴシック"/>
          <w:sz w:val="36"/>
        </w:rPr>
      </w:pPr>
      <w:r>
        <w:rPr>
          <w:rFonts w:ascii="游ゴシック" w:eastAsia="游ゴシック" w:hAnsi="游ゴシック" w:hint="eastAsia"/>
          <w:sz w:val="36"/>
        </w:rPr>
        <w:t>2.5　シミュレーション</w:t>
      </w:r>
    </w:p>
    <w:p w14:paraId="77BF2AE3" w14:textId="6D2F1F04" w:rsidR="0058434F" w:rsidRDefault="0058434F" w:rsidP="00BB748C">
      <w:pPr>
        <w:rPr>
          <w:rFonts w:ascii="游ゴシック" w:eastAsia="游ゴシック" w:hAnsi="游ゴシック"/>
          <w:sz w:val="36"/>
        </w:rPr>
      </w:pPr>
      <w:r>
        <w:rPr>
          <w:rFonts w:ascii="游ゴシック" w:eastAsia="游ゴシック" w:hAnsi="游ゴシック" w:hint="eastAsia"/>
          <w:sz w:val="36"/>
        </w:rPr>
        <w:t>2.6　総括</w:t>
      </w:r>
    </w:p>
    <w:p w14:paraId="43C5D649" w14:textId="03FDA00D" w:rsidR="0058434F" w:rsidRDefault="0058434F" w:rsidP="00BB748C">
      <w:pPr>
        <w:rPr>
          <w:rFonts w:ascii="游ゴシック" w:eastAsia="游ゴシック" w:hAnsi="游ゴシック"/>
          <w:sz w:val="36"/>
        </w:rPr>
      </w:pPr>
      <w:r>
        <w:rPr>
          <w:rFonts w:ascii="游ゴシック" w:eastAsia="游ゴシック" w:hAnsi="游ゴシック" w:hint="eastAsia"/>
          <w:sz w:val="36"/>
        </w:rPr>
        <w:t>第3章　提案</w:t>
      </w:r>
    </w:p>
    <w:p w14:paraId="33F1C2E7" w14:textId="2CA9FDFB" w:rsidR="0058434F" w:rsidRDefault="0058434F" w:rsidP="00BB748C">
      <w:pPr>
        <w:rPr>
          <w:rFonts w:ascii="游ゴシック" w:eastAsia="游ゴシック" w:hAnsi="游ゴシック"/>
          <w:sz w:val="36"/>
        </w:rPr>
      </w:pPr>
      <w:r>
        <w:rPr>
          <w:rFonts w:ascii="游ゴシック" w:eastAsia="游ゴシック" w:hAnsi="游ゴシック" w:hint="eastAsia"/>
          <w:sz w:val="36"/>
        </w:rPr>
        <w:lastRenderedPageBreak/>
        <w:t>3.1　企画の提案</w:t>
      </w:r>
    </w:p>
    <w:p w14:paraId="7FB88C75" w14:textId="2AA8B787" w:rsidR="0058434F" w:rsidRPr="0058434F" w:rsidRDefault="0058434F" w:rsidP="00BB748C">
      <w:pPr>
        <w:rPr>
          <w:rFonts w:ascii="游ゴシック" w:eastAsia="游ゴシック" w:hAnsi="游ゴシック"/>
          <w:sz w:val="28"/>
        </w:rPr>
      </w:pPr>
      <w:r w:rsidRPr="0058434F">
        <w:rPr>
          <w:rFonts w:ascii="游ゴシック" w:eastAsia="游ゴシック" w:hAnsi="游ゴシック" w:hint="eastAsia"/>
          <w:sz w:val="28"/>
        </w:rPr>
        <w:t xml:space="preserve">　　</w:t>
      </w:r>
      <w:r w:rsidRPr="0058434F">
        <w:rPr>
          <w:rFonts w:ascii="游ゴシック" w:eastAsia="游ゴシック" w:hAnsi="游ゴシック"/>
          <w:sz w:val="28"/>
        </w:rPr>
        <w:t>3.1.1</w:t>
      </w:r>
      <w:r w:rsidRPr="0058434F">
        <w:rPr>
          <w:rFonts w:ascii="游ゴシック" w:eastAsia="游ゴシック" w:hAnsi="游ゴシック" w:hint="eastAsia"/>
          <w:sz w:val="28"/>
        </w:rPr>
        <w:t xml:space="preserve">　先行事例</w:t>
      </w:r>
    </w:p>
    <w:p w14:paraId="25958372" w14:textId="27E5FF10" w:rsidR="0058434F" w:rsidRPr="0058434F" w:rsidRDefault="0058434F" w:rsidP="00BB748C">
      <w:pPr>
        <w:rPr>
          <w:rFonts w:ascii="游ゴシック" w:eastAsia="游ゴシック" w:hAnsi="游ゴシック"/>
          <w:sz w:val="28"/>
        </w:rPr>
      </w:pPr>
      <w:r w:rsidRPr="0058434F">
        <w:rPr>
          <w:rFonts w:ascii="游ゴシック" w:eastAsia="游ゴシック" w:hAnsi="游ゴシック" w:hint="eastAsia"/>
          <w:sz w:val="28"/>
        </w:rPr>
        <w:t xml:space="preserve">　　3.</w:t>
      </w:r>
      <w:r w:rsidRPr="0058434F">
        <w:rPr>
          <w:rFonts w:ascii="游ゴシック" w:eastAsia="游ゴシック" w:hAnsi="游ゴシック"/>
          <w:sz w:val="28"/>
        </w:rPr>
        <w:t>1</w:t>
      </w:r>
      <w:r w:rsidRPr="0058434F">
        <w:rPr>
          <w:rFonts w:ascii="游ゴシック" w:eastAsia="游ゴシック" w:hAnsi="游ゴシック" w:hint="eastAsia"/>
          <w:sz w:val="28"/>
        </w:rPr>
        <w:t>.2　立案</w:t>
      </w:r>
    </w:p>
    <w:p w14:paraId="108147E6" w14:textId="399CEC34" w:rsidR="0058434F" w:rsidRPr="0058434F" w:rsidRDefault="0058434F" w:rsidP="0058434F">
      <w:pPr>
        <w:ind w:firstLineChars="200" w:firstLine="560"/>
        <w:rPr>
          <w:rFonts w:ascii="游ゴシック" w:eastAsia="游ゴシック" w:hAnsi="游ゴシック"/>
          <w:sz w:val="28"/>
        </w:rPr>
      </w:pPr>
      <w:r w:rsidRPr="0058434F">
        <w:rPr>
          <w:rFonts w:ascii="游ゴシック" w:eastAsia="游ゴシック" w:hAnsi="游ゴシック"/>
          <w:sz w:val="28"/>
        </w:rPr>
        <w:t>3.1.3</w:t>
      </w:r>
      <w:r w:rsidRPr="0058434F">
        <w:rPr>
          <w:rFonts w:ascii="游ゴシック" w:eastAsia="游ゴシック" w:hAnsi="游ゴシック" w:hint="eastAsia"/>
          <w:sz w:val="28"/>
        </w:rPr>
        <w:t xml:space="preserve">　つくばバーMAP</w:t>
      </w:r>
    </w:p>
    <w:p w14:paraId="155B8DD1" w14:textId="1843F39E" w:rsidR="0058434F" w:rsidRDefault="0058434F" w:rsidP="00BB748C">
      <w:pPr>
        <w:rPr>
          <w:rFonts w:ascii="游ゴシック" w:eastAsia="游ゴシック" w:hAnsi="游ゴシック"/>
          <w:sz w:val="36"/>
        </w:rPr>
      </w:pPr>
      <w:r>
        <w:rPr>
          <w:rFonts w:ascii="游ゴシック" w:eastAsia="游ゴシック" w:hAnsi="游ゴシック" w:hint="eastAsia"/>
          <w:sz w:val="36"/>
        </w:rPr>
        <w:t>第4章　参考文献、謝辞</w:t>
      </w:r>
    </w:p>
    <w:p w14:paraId="01E5AC99" w14:textId="5063156D" w:rsidR="0058434F" w:rsidRPr="0058434F" w:rsidRDefault="0058434F" w:rsidP="0058434F">
      <w:pPr>
        <w:rPr>
          <w:rFonts w:ascii="游ゴシック" w:eastAsia="游ゴシック" w:hAnsi="游ゴシック"/>
          <w:sz w:val="36"/>
        </w:rPr>
      </w:pPr>
      <w:r w:rsidRPr="0058434F">
        <w:rPr>
          <w:rFonts w:ascii="游ゴシック" w:eastAsia="游ゴシック" w:hAnsi="游ゴシック" w:hint="eastAsia"/>
          <w:sz w:val="36"/>
        </w:rPr>
        <w:t>4.1　参考文献</w:t>
      </w:r>
    </w:p>
    <w:p w14:paraId="6DFA8E0F" w14:textId="39879F8A" w:rsidR="0058434F" w:rsidRPr="0058434F" w:rsidRDefault="0058434F" w:rsidP="0058434F">
      <w:pPr>
        <w:rPr>
          <w:rFonts w:ascii="游ゴシック" w:eastAsia="游ゴシック" w:hAnsi="游ゴシック"/>
          <w:sz w:val="36"/>
        </w:rPr>
      </w:pPr>
      <w:r w:rsidRPr="0058434F">
        <w:rPr>
          <w:rFonts w:ascii="游ゴシック" w:eastAsia="游ゴシック" w:hAnsi="游ゴシック" w:hint="eastAsia"/>
          <w:sz w:val="36"/>
        </w:rPr>
        <w:t>4.2　謝辞</w:t>
      </w:r>
    </w:p>
    <w:p w14:paraId="230055FD" w14:textId="30D2F2E2" w:rsidR="0058434F" w:rsidRDefault="0058434F" w:rsidP="00BB748C">
      <w:pPr>
        <w:rPr>
          <w:rFonts w:ascii="游ゴシック" w:eastAsia="游ゴシック" w:hAnsi="游ゴシック"/>
          <w:sz w:val="36"/>
        </w:rPr>
      </w:pPr>
      <w:r>
        <w:rPr>
          <w:rFonts w:ascii="游ゴシック" w:eastAsia="游ゴシック" w:hAnsi="游ゴシック" w:hint="eastAsia"/>
          <w:sz w:val="36"/>
        </w:rPr>
        <w:t>第5章　補足資料</w:t>
      </w:r>
    </w:p>
    <w:p w14:paraId="71C9D8CB" w14:textId="08E1A899" w:rsidR="003E797B" w:rsidRDefault="003E797B" w:rsidP="00BB748C">
      <w:pPr>
        <w:rPr>
          <w:rFonts w:ascii="游ゴシック" w:eastAsia="游ゴシック" w:hAnsi="游ゴシック"/>
          <w:sz w:val="36"/>
        </w:rPr>
      </w:pPr>
      <w:r>
        <w:rPr>
          <w:rFonts w:ascii="游ゴシック" w:eastAsia="游ゴシック" w:hAnsi="游ゴシック" w:hint="eastAsia"/>
          <w:sz w:val="36"/>
        </w:rPr>
        <w:t>5.1　「つくばちょい飲みパスポート」開催概要</w:t>
      </w:r>
    </w:p>
    <w:p w14:paraId="27BC8698" w14:textId="6644A063" w:rsidR="0058434F" w:rsidRDefault="003E797B" w:rsidP="00BB748C">
      <w:pPr>
        <w:rPr>
          <w:rFonts w:ascii="游ゴシック" w:eastAsia="游ゴシック" w:hAnsi="游ゴシック"/>
          <w:sz w:val="36"/>
        </w:rPr>
      </w:pPr>
      <w:r>
        <w:rPr>
          <w:rFonts w:ascii="游ゴシック" w:eastAsia="游ゴシック" w:hAnsi="游ゴシック" w:hint="eastAsia"/>
          <w:sz w:val="36"/>
        </w:rPr>
        <w:t>5.2</w:t>
      </w:r>
      <w:r w:rsidR="0058434F">
        <w:rPr>
          <w:rFonts w:ascii="游ゴシック" w:eastAsia="游ゴシック" w:hAnsi="游ゴシック" w:hint="eastAsia"/>
          <w:sz w:val="36"/>
        </w:rPr>
        <w:t xml:space="preserve">　つくばバーMAP　原本</w:t>
      </w:r>
    </w:p>
    <w:p w14:paraId="32608382" w14:textId="08385738" w:rsidR="003E797B" w:rsidRPr="00800E2F" w:rsidRDefault="003E797B" w:rsidP="00BB748C">
      <w:pPr>
        <w:rPr>
          <w:rFonts w:ascii="游ゴシック" w:eastAsia="游ゴシック" w:hAnsi="游ゴシック"/>
          <w:sz w:val="36"/>
        </w:rPr>
      </w:pPr>
      <w:r>
        <w:rPr>
          <w:rFonts w:ascii="游ゴシック" w:eastAsia="游ゴシック" w:hAnsi="游ゴシック" w:hint="eastAsia"/>
          <w:sz w:val="36"/>
        </w:rPr>
        <w:t>5.3</w:t>
      </w:r>
      <w:r w:rsidR="0058434F">
        <w:rPr>
          <w:rFonts w:ascii="游ゴシック" w:eastAsia="游ゴシック" w:hAnsi="游ゴシック" w:hint="eastAsia"/>
          <w:sz w:val="36"/>
        </w:rPr>
        <w:t xml:space="preserve">　アンケートフォーマット</w:t>
      </w:r>
    </w:p>
    <w:p w14:paraId="555C05EC" w14:textId="77777777" w:rsidR="009A662F" w:rsidRPr="00800E2F" w:rsidRDefault="009A662F" w:rsidP="00BB748C">
      <w:pPr>
        <w:rPr>
          <w:rFonts w:ascii="游ゴシック" w:eastAsia="游ゴシック" w:hAnsi="游ゴシック"/>
        </w:rPr>
      </w:pPr>
    </w:p>
    <w:p w14:paraId="465C03A1" w14:textId="77777777" w:rsidR="009A662F" w:rsidRPr="00800E2F" w:rsidRDefault="009A662F" w:rsidP="00BB748C">
      <w:pPr>
        <w:rPr>
          <w:rFonts w:ascii="游ゴシック" w:eastAsia="游ゴシック" w:hAnsi="游ゴシック"/>
        </w:rPr>
      </w:pPr>
    </w:p>
    <w:p w14:paraId="5304099C" w14:textId="77777777" w:rsidR="009A662F" w:rsidRPr="00800E2F" w:rsidRDefault="009A662F" w:rsidP="00BB748C">
      <w:pPr>
        <w:rPr>
          <w:rFonts w:ascii="游ゴシック" w:eastAsia="游ゴシック" w:hAnsi="游ゴシック"/>
        </w:rPr>
      </w:pPr>
    </w:p>
    <w:p w14:paraId="5CF18282" w14:textId="77777777" w:rsidR="009A662F" w:rsidRPr="00800E2F" w:rsidRDefault="009A662F" w:rsidP="00BB748C">
      <w:pPr>
        <w:rPr>
          <w:rFonts w:ascii="游ゴシック" w:eastAsia="游ゴシック" w:hAnsi="游ゴシック"/>
        </w:rPr>
      </w:pPr>
    </w:p>
    <w:p w14:paraId="38289117" w14:textId="77777777" w:rsidR="009A662F" w:rsidRPr="00800E2F" w:rsidRDefault="009A662F" w:rsidP="00BB748C">
      <w:pPr>
        <w:rPr>
          <w:rFonts w:ascii="游ゴシック" w:eastAsia="游ゴシック" w:hAnsi="游ゴシック"/>
        </w:rPr>
      </w:pPr>
    </w:p>
    <w:p w14:paraId="0752ED5C" w14:textId="77777777" w:rsidR="009A662F" w:rsidRPr="00800E2F" w:rsidRDefault="009A662F" w:rsidP="00BB748C">
      <w:pPr>
        <w:rPr>
          <w:rFonts w:ascii="游ゴシック" w:eastAsia="游ゴシック" w:hAnsi="游ゴシック"/>
        </w:rPr>
      </w:pPr>
    </w:p>
    <w:p w14:paraId="4BEDE99F" w14:textId="77777777" w:rsidR="009A662F" w:rsidRDefault="009A662F" w:rsidP="00BB748C">
      <w:pPr>
        <w:rPr>
          <w:rFonts w:ascii="游ゴシック" w:eastAsia="游ゴシック" w:hAnsi="游ゴシック"/>
        </w:rPr>
      </w:pPr>
    </w:p>
    <w:p w14:paraId="1F52F3FD" w14:textId="77777777" w:rsidR="0058434F" w:rsidRDefault="0058434F" w:rsidP="00BB748C">
      <w:pPr>
        <w:rPr>
          <w:rFonts w:ascii="游ゴシック" w:eastAsia="游ゴシック" w:hAnsi="游ゴシック"/>
        </w:rPr>
      </w:pPr>
    </w:p>
    <w:p w14:paraId="4C66F4CB" w14:textId="77777777" w:rsidR="0058434F" w:rsidRDefault="0058434F" w:rsidP="00BB748C">
      <w:pPr>
        <w:rPr>
          <w:rFonts w:ascii="游ゴシック" w:eastAsia="游ゴシック" w:hAnsi="游ゴシック"/>
        </w:rPr>
      </w:pPr>
    </w:p>
    <w:p w14:paraId="24C9FF51" w14:textId="77777777" w:rsidR="0058434F" w:rsidRDefault="0058434F" w:rsidP="00BB748C">
      <w:pPr>
        <w:rPr>
          <w:rFonts w:ascii="游ゴシック" w:eastAsia="游ゴシック" w:hAnsi="游ゴシック"/>
        </w:rPr>
      </w:pPr>
    </w:p>
    <w:p w14:paraId="74548BA8" w14:textId="77777777" w:rsidR="0058434F" w:rsidRDefault="0058434F" w:rsidP="00BB748C">
      <w:pPr>
        <w:rPr>
          <w:rFonts w:ascii="游ゴシック" w:eastAsia="游ゴシック" w:hAnsi="游ゴシック"/>
        </w:rPr>
      </w:pPr>
    </w:p>
    <w:p w14:paraId="6A7EA5F0" w14:textId="77777777" w:rsidR="0058434F" w:rsidRDefault="0058434F" w:rsidP="00BB748C">
      <w:pPr>
        <w:rPr>
          <w:rFonts w:ascii="游ゴシック" w:eastAsia="游ゴシック" w:hAnsi="游ゴシック"/>
        </w:rPr>
      </w:pPr>
    </w:p>
    <w:p w14:paraId="17B0D669" w14:textId="77777777" w:rsidR="0058434F" w:rsidRDefault="0058434F" w:rsidP="00BB748C">
      <w:pPr>
        <w:rPr>
          <w:rFonts w:ascii="游ゴシック" w:eastAsia="游ゴシック" w:hAnsi="游ゴシック"/>
        </w:rPr>
      </w:pPr>
    </w:p>
    <w:p w14:paraId="761E3509" w14:textId="77777777" w:rsidR="0058434F" w:rsidRDefault="0058434F" w:rsidP="00BB748C">
      <w:pPr>
        <w:rPr>
          <w:rFonts w:ascii="游ゴシック" w:eastAsia="游ゴシック" w:hAnsi="游ゴシック"/>
        </w:rPr>
      </w:pPr>
    </w:p>
    <w:p w14:paraId="7FE591A0" w14:textId="77777777" w:rsidR="0058434F" w:rsidRDefault="0058434F" w:rsidP="00BB748C">
      <w:pPr>
        <w:rPr>
          <w:rFonts w:ascii="游ゴシック" w:eastAsia="游ゴシック" w:hAnsi="游ゴシック"/>
        </w:rPr>
      </w:pPr>
    </w:p>
    <w:p w14:paraId="2510B4F7" w14:textId="77777777" w:rsidR="0058434F" w:rsidRDefault="0058434F" w:rsidP="00BB748C">
      <w:pPr>
        <w:rPr>
          <w:rFonts w:ascii="游ゴシック" w:eastAsia="游ゴシック" w:hAnsi="游ゴシック"/>
        </w:rPr>
      </w:pPr>
    </w:p>
    <w:p w14:paraId="0CFB3BBB" w14:textId="77777777" w:rsidR="0058434F" w:rsidRDefault="0058434F" w:rsidP="00BB748C">
      <w:pPr>
        <w:rPr>
          <w:rFonts w:ascii="游ゴシック" w:eastAsia="游ゴシック" w:hAnsi="游ゴシック"/>
        </w:rPr>
      </w:pPr>
    </w:p>
    <w:p w14:paraId="1D2F19CD" w14:textId="77777777" w:rsidR="0058434F" w:rsidRDefault="0058434F" w:rsidP="00BB748C">
      <w:pPr>
        <w:rPr>
          <w:rFonts w:ascii="游ゴシック" w:eastAsia="游ゴシック" w:hAnsi="游ゴシック"/>
        </w:rPr>
      </w:pPr>
    </w:p>
    <w:p w14:paraId="32FD8F09" w14:textId="77777777" w:rsidR="0058434F" w:rsidRDefault="0058434F" w:rsidP="00BB748C">
      <w:pPr>
        <w:rPr>
          <w:rFonts w:ascii="游ゴシック" w:eastAsia="游ゴシック" w:hAnsi="游ゴシック"/>
        </w:rPr>
      </w:pPr>
    </w:p>
    <w:p w14:paraId="4001EC75" w14:textId="77777777" w:rsidR="0058434F" w:rsidRDefault="0058434F" w:rsidP="00BB748C">
      <w:pPr>
        <w:rPr>
          <w:rFonts w:ascii="游ゴシック" w:eastAsia="游ゴシック" w:hAnsi="游ゴシック"/>
        </w:rPr>
      </w:pPr>
    </w:p>
    <w:p w14:paraId="29AD81B6" w14:textId="0055EBF4" w:rsidR="0058434F" w:rsidRDefault="0058434F" w:rsidP="00BB748C">
      <w:pPr>
        <w:rPr>
          <w:rFonts w:ascii="游ゴシック" w:eastAsia="游ゴシック" w:hAnsi="游ゴシック"/>
          <w:sz w:val="32"/>
        </w:rPr>
      </w:pPr>
      <w:r w:rsidRPr="0058434F">
        <w:rPr>
          <w:rFonts w:ascii="游ゴシック" w:eastAsia="游ゴシック" w:hAnsi="游ゴシック" w:hint="eastAsia"/>
          <w:sz w:val="32"/>
        </w:rPr>
        <w:lastRenderedPageBreak/>
        <w:t>図表リスト</w:t>
      </w:r>
    </w:p>
    <w:p w14:paraId="65BB271A" w14:textId="77777777" w:rsidR="0058434F" w:rsidRPr="00CA1B05" w:rsidRDefault="0058434F" w:rsidP="00BB748C">
      <w:pPr>
        <w:rPr>
          <w:rFonts w:ascii="游ゴシック" w:eastAsia="游ゴシック" w:hAnsi="游ゴシック"/>
          <w:sz w:val="20"/>
          <w:szCs w:val="20"/>
        </w:rPr>
      </w:pPr>
    </w:p>
    <w:p w14:paraId="57D80D46" w14:textId="699766C2" w:rsidR="0058434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図2.1</w:t>
      </w:r>
      <w:r w:rsidR="00987E76" w:rsidRPr="009020BC">
        <w:rPr>
          <w:rFonts w:ascii="游ゴシック" w:eastAsia="游ゴシック" w:hAnsi="游ゴシック" w:hint="eastAsia"/>
          <w:sz w:val="20"/>
          <w:szCs w:val="20"/>
        </w:rPr>
        <w:t>成人一人当たりの酒類販売量</w:t>
      </w:r>
    </w:p>
    <w:p w14:paraId="3C581AC1" w14:textId="4E4E2961"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図2.2</w:t>
      </w:r>
      <w:r w:rsidR="00987E76" w:rsidRPr="009020BC">
        <w:rPr>
          <w:rFonts w:ascii="游ゴシック" w:eastAsia="游ゴシック" w:hAnsi="游ゴシック" w:hint="eastAsia"/>
          <w:sz w:val="20"/>
          <w:szCs w:val="20"/>
        </w:rPr>
        <w:t>一世帯・一年あたりの酒類消費額</w:t>
      </w:r>
    </w:p>
    <w:p w14:paraId="31968764" w14:textId="2E3A6BC5"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図2.3</w:t>
      </w:r>
      <w:r w:rsidR="00987E76" w:rsidRPr="009020BC">
        <w:rPr>
          <w:rFonts w:ascii="游ゴシック" w:eastAsia="游ゴシック" w:hAnsi="游ゴシック" w:hint="eastAsia"/>
          <w:sz w:val="20"/>
          <w:szCs w:val="20"/>
        </w:rPr>
        <w:t>酒場総店舗数</w:t>
      </w:r>
    </w:p>
    <w:p w14:paraId="247D3141" w14:textId="769A1930"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図2.4</w:t>
      </w:r>
      <w:r w:rsidR="00987E76" w:rsidRPr="009020BC">
        <w:rPr>
          <w:rFonts w:ascii="游ゴシック" w:eastAsia="游ゴシック" w:hAnsi="游ゴシック" w:hint="eastAsia"/>
          <w:sz w:val="20"/>
          <w:szCs w:val="20"/>
        </w:rPr>
        <w:t>酒類販売所数</w:t>
      </w:r>
    </w:p>
    <w:p w14:paraId="753AF129" w14:textId="7A8440EA"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図2.5</w:t>
      </w:r>
      <w:r w:rsidR="00987E76" w:rsidRPr="009020BC">
        <w:rPr>
          <w:rFonts w:ascii="游ゴシック" w:eastAsia="游ゴシック" w:hAnsi="游ゴシック" w:hint="eastAsia"/>
          <w:sz w:val="20"/>
          <w:szCs w:val="20"/>
        </w:rPr>
        <w:t>酒類販売所の業態別数量の推移</w:t>
      </w:r>
    </w:p>
    <w:p w14:paraId="48F40FB6" w14:textId="52DE3AF3"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図2.6</w:t>
      </w:r>
      <w:r w:rsidR="00987E76" w:rsidRPr="009020BC">
        <w:rPr>
          <w:rFonts w:ascii="游ゴシック" w:eastAsia="游ゴシック" w:hAnsi="游ゴシック"/>
          <w:sz w:val="20"/>
          <w:szCs w:val="20"/>
        </w:rPr>
        <w:t>平成21年度　年代別飲酒機会</w:t>
      </w:r>
    </w:p>
    <w:p w14:paraId="12BBF9DD" w14:textId="0E481154"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図2.7</w:t>
      </w:r>
      <w:r w:rsidR="00987E76" w:rsidRPr="009020BC">
        <w:rPr>
          <w:rFonts w:ascii="游ゴシック" w:eastAsia="游ゴシック" w:hAnsi="游ゴシック"/>
          <w:sz w:val="20"/>
          <w:szCs w:val="20"/>
        </w:rPr>
        <w:t>平成2</w:t>
      </w:r>
      <w:r w:rsidR="00987E76" w:rsidRPr="009020BC">
        <w:rPr>
          <w:rFonts w:ascii="游ゴシック" w:eastAsia="游ゴシック" w:hAnsi="游ゴシック" w:hint="eastAsia"/>
          <w:sz w:val="20"/>
          <w:szCs w:val="20"/>
        </w:rPr>
        <w:t>7</w:t>
      </w:r>
      <w:r w:rsidR="00987E76" w:rsidRPr="009020BC">
        <w:rPr>
          <w:rFonts w:ascii="游ゴシック" w:eastAsia="游ゴシック" w:hAnsi="游ゴシック"/>
          <w:sz w:val="20"/>
          <w:szCs w:val="20"/>
        </w:rPr>
        <w:t>年度　年代別飲酒機会</w:t>
      </w:r>
    </w:p>
    <w:p w14:paraId="6A9A7DB4" w14:textId="468B9294"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図2.8</w:t>
      </w:r>
      <w:r w:rsidR="00CA1B05" w:rsidRPr="009020BC">
        <w:rPr>
          <w:rFonts w:ascii="游ゴシック" w:eastAsia="游ゴシック" w:hAnsi="游ゴシック"/>
          <w:sz w:val="20"/>
          <w:szCs w:val="20"/>
        </w:rPr>
        <w:t xml:space="preserve"> </w:t>
      </w:r>
      <w:r w:rsidR="00CA1B05" w:rsidRPr="009020BC">
        <w:rPr>
          <w:rFonts w:ascii="游ゴシック" w:eastAsia="游ゴシック" w:hAnsi="游ゴシック" w:hint="eastAsia"/>
          <w:sz w:val="20"/>
          <w:szCs w:val="20"/>
        </w:rPr>
        <w:t>2003年以降つぶれた店舗数のマッピング</w:t>
      </w:r>
    </w:p>
    <w:p w14:paraId="20F980D3" w14:textId="73831978"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図2.9</w:t>
      </w:r>
      <w:r w:rsidR="00CA1B05" w:rsidRPr="009020BC">
        <w:rPr>
          <w:rFonts w:ascii="游ゴシック" w:eastAsia="游ゴシック" w:hAnsi="游ゴシック"/>
          <w:sz w:val="20"/>
          <w:szCs w:val="20"/>
        </w:rPr>
        <w:t xml:space="preserve"> </w:t>
      </w:r>
      <w:r w:rsidR="00CA1B05" w:rsidRPr="009020BC">
        <w:rPr>
          <w:rFonts w:ascii="游ゴシック" w:eastAsia="游ゴシック" w:hAnsi="游ゴシック" w:hint="eastAsia"/>
          <w:sz w:val="20"/>
          <w:szCs w:val="20"/>
        </w:rPr>
        <w:t>2002年から2015年まで営業を続けている店舗</w:t>
      </w:r>
    </w:p>
    <w:p w14:paraId="030C13A3" w14:textId="07750B68"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図2.10</w:t>
      </w:r>
      <w:r w:rsidR="00CA1B05" w:rsidRPr="009020BC">
        <w:rPr>
          <w:rFonts w:ascii="游ゴシック" w:eastAsia="游ゴシック" w:hAnsi="游ゴシック"/>
          <w:sz w:val="20"/>
          <w:szCs w:val="20"/>
        </w:rPr>
        <w:t xml:space="preserve"> </w:t>
      </w:r>
      <w:r w:rsidR="00CA1B05" w:rsidRPr="009020BC">
        <w:rPr>
          <w:rFonts w:ascii="游ゴシック" w:eastAsia="游ゴシック" w:hAnsi="游ゴシック" w:hint="eastAsia"/>
          <w:sz w:val="20"/>
          <w:szCs w:val="20"/>
        </w:rPr>
        <w:t>2015年における居抜き並びに建造物あたりに複数の出店がある店舗一覧</w:t>
      </w:r>
    </w:p>
    <w:p w14:paraId="79A3F37A" w14:textId="1492EBBA"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図2.11</w:t>
      </w:r>
      <w:r w:rsidR="00CA1B05" w:rsidRPr="009020BC">
        <w:rPr>
          <w:rFonts w:ascii="游ゴシック" w:eastAsia="游ゴシック" w:hAnsi="游ゴシック"/>
          <w:sz w:val="20"/>
          <w:szCs w:val="20"/>
        </w:rPr>
        <w:t xml:space="preserve"> </w:t>
      </w:r>
      <w:r w:rsidR="00CA1B05" w:rsidRPr="009020BC">
        <w:rPr>
          <w:rFonts w:ascii="游ゴシック" w:eastAsia="游ゴシック" w:hAnsi="游ゴシック" w:hint="eastAsia"/>
          <w:sz w:val="20"/>
          <w:szCs w:val="20"/>
        </w:rPr>
        <w:t>2002年から2015年まで営業を続けている店舗</w:t>
      </w:r>
    </w:p>
    <w:p w14:paraId="30CBD941" w14:textId="4A5A2536"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図2.12</w:t>
      </w:r>
      <w:r w:rsidR="00CA1B05" w:rsidRPr="009020BC">
        <w:rPr>
          <w:rFonts w:ascii="游ゴシック" w:eastAsia="游ゴシック" w:hAnsi="游ゴシック" w:hint="eastAsia"/>
          <w:sz w:val="20"/>
          <w:szCs w:val="20"/>
        </w:rPr>
        <w:t>飲み会をしてよかったこと</w:t>
      </w:r>
    </w:p>
    <w:p w14:paraId="6341D96B" w14:textId="0FAFBBF7"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図2.13</w:t>
      </w:r>
      <w:r w:rsidR="000E77A2" w:rsidRPr="009020BC">
        <w:rPr>
          <w:rFonts w:ascii="游ゴシック" w:eastAsia="游ゴシック" w:hAnsi="游ゴシック" w:hint="eastAsia"/>
          <w:sz w:val="20"/>
          <w:szCs w:val="20"/>
        </w:rPr>
        <w:t>飲み会をして嫌だったこと</w:t>
      </w:r>
    </w:p>
    <w:p w14:paraId="55C68884" w14:textId="11210B36"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図2.14</w:t>
      </w:r>
      <w:r w:rsidR="009020BC" w:rsidRPr="009020BC">
        <w:rPr>
          <w:rFonts w:ascii="游ゴシック" w:eastAsia="游ゴシック" w:hAnsi="游ゴシック" w:hint="eastAsia"/>
          <w:sz w:val="20"/>
          <w:szCs w:val="20"/>
        </w:rPr>
        <w:t>学年</w:t>
      </w:r>
    </w:p>
    <w:p w14:paraId="2B4C7CB8" w14:textId="6F992CE6" w:rsidR="008D401F" w:rsidRPr="009020BC" w:rsidRDefault="008D401F"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図2.15</w:t>
      </w:r>
      <w:r w:rsidR="009020BC" w:rsidRPr="009020BC">
        <w:rPr>
          <w:rFonts w:ascii="游ゴシック" w:eastAsia="游ゴシック" w:hAnsi="游ゴシック" w:hint="eastAsia"/>
          <w:sz w:val="20"/>
          <w:szCs w:val="20"/>
        </w:rPr>
        <w:t>性別</w:t>
      </w:r>
    </w:p>
    <w:p w14:paraId="625C764E" w14:textId="1831FE8F" w:rsidR="009020BC" w:rsidRPr="009020BC" w:rsidRDefault="008D401F" w:rsidP="00BB748C">
      <w:pPr>
        <w:rPr>
          <w:rFonts w:ascii="游ゴシック" w:eastAsia="游ゴシック" w:hAnsi="游ゴシック" w:hint="eastAsia"/>
          <w:sz w:val="20"/>
          <w:szCs w:val="20"/>
        </w:rPr>
      </w:pPr>
      <w:r w:rsidRPr="009020BC">
        <w:rPr>
          <w:rFonts w:ascii="游ゴシック" w:eastAsia="游ゴシック" w:hAnsi="游ゴシック" w:hint="eastAsia"/>
          <w:sz w:val="20"/>
          <w:szCs w:val="20"/>
        </w:rPr>
        <w:t>図2.16</w:t>
      </w:r>
      <w:r w:rsidR="009020BC" w:rsidRPr="009020BC">
        <w:rPr>
          <w:rFonts w:ascii="游ゴシック" w:eastAsia="游ゴシック" w:hAnsi="游ゴシック"/>
          <w:sz w:val="20"/>
          <w:szCs w:val="20"/>
        </w:rPr>
        <w:t xml:space="preserve"> </w:t>
      </w:r>
      <w:r w:rsidR="009020BC" w:rsidRPr="009020BC">
        <w:rPr>
          <w:rFonts w:ascii="游ゴシック" w:eastAsia="游ゴシック" w:hAnsi="游ゴシック" w:hint="eastAsia"/>
          <w:sz w:val="20"/>
          <w:szCs w:val="20"/>
        </w:rPr>
        <w:t>住所</w:t>
      </w:r>
    </w:p>
    <w:p w14:paraId="408B8135" w14:textId="088FCB4E"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図2.17</w:t>
      </w:r>
      <w:r w:rsidR="009020BC" w:rsidRPr="009020BC">
        <w:rPr>
          <w:rFonts w:ascii="游ゴシック" w:eastAsia="游ゴシック" w:hint="eastAsia"/>
          <w:sz w:val="20"/>
          <w:szCs w:val="20"/>
        </w:rPr>
        <w:t>居酒屋での平均的な支払額</w:t>
      </w:r>
    </w:p>
    <w:p w14:paraId="0BB71DA0" w14:textId="63AE9160"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図2.18</w:t>
      </w:r>
      <w:r w:rsidR="009020BC" w:rsidRPr="009020BC">
        <w:rPr>
          <w:rFonts w:ascii="游ゴシック" w:eastAsia="游ゴシック" w:hint="eastAsia"/>
          <w:sz w:val="20"/>
          <w:szCs w:val="20"/>
        </w:rPr>
        <w:t>居酒屋での最も安い支払額</w:t>
      </w:r>
    </w:p>
    <w:p w14:paraId="45511121" w14:textId="37F41B44"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図2.19</w:t>
      </w:r>
      <w:r w:rsidR="009020BC" w:rsidRPr="009020BC">
        <w:rPr>
          <w:rFonts w:ascii="游ゴシック" w:eastAsia="游ゴシック" w:hint="eastAsia"/>
          <w:sz w:val="20"/>
          <w:szCs w:val="20"/>
        </w:rPr>
        <w:t>居酒屋で飲む杯数</w:t>
      </w:r>
    </w:p>
    <w:p w14:paraId="1A31F07B" w14:textId="18772FE8"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図2.20</w:t>
      </w:r>
      <w:r w:rsidR="000E77A2" w:rsidRPr="009020BC">
        <w:rPr>
          <w:rFonts w:ascii="游ゴシック" w:eastAsia="游ゴシック" w:hint="eastAsia"/>
          <w:sz w:val="20"/>
          <w:szCs w:val="20"/>
        </w:rPr>
        <w:t>居酒屋での滞在時間</w:t>
      </w:r>
    </w:p>
    <w:p w14:paraId="74460AEA" w14:textId="384A4E55"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図2.21</w:t>
      </w:r>
      <w:r w:rsidR="000E77A2" w:rsidRPr="009020BC">
        <w:rPr>
          <w:rFonts w:ascii="游ゴシック" w:eastAsia="游ゴシック" w:hint="eastAsia"/>
          <w:sz w:val="20"/>
          <w:szCs w:val="20"/>
        </w:rPr>
        <w:t>一人で居酒屋に行くか</w:t>
      </w:r>
    </w:p>
    <w:p w14:paraId="105B189B" w14:textId="0E3C695A"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図2.22</w:t>
      </w:r>
      <w:r w:rsidR="000E77A2" w:rsidRPr="009020BC">
        <w:rPr>
          <w:rFonts w:ascii="游ゴシック" w:eastAsia="游ゴシック" w:hint="eastAsia"/>
          <w:sz w:val="20"/>
          <w:szCs w:val="20"/>
        </w:rPr>
        <w:t>大学帰りに飲むか</w:t>
      </w:r>
    </w:p>
    <w:p w14:paraId="68013FA8" w14:textId="0E1C036D" w:rsidR="00CA1B05" w:rsidRPr="009020BC" w:rsidRDefault="00CA1B05" w:rsidP="00CA1B05">
      <w:pPr>
        <w:rPr>
          <w:rFonts w:ascii="游ゴシック" w:eastAsia="游ゴシック" w:hAnsi="游ゴシック"/>
          <w:sz w:val="20"/>
          <w:szCs w:val="20"/>
        </w:rPr>
      </w:pPr>
      <w:r w:rsidRPr="009020BC">
        <w:rPr>
          <w:rFonts w:ascii="游ゴシック" w:eastAsia="游ゴシック" w:hAnsi="游ゴシック" w:hint="eastAsia"/>
          <w:sz w:val="20"/>
          <w:szCs w:val="20"/>
        </w:rPr>
        <w:t>図2.23伊丹まちなかバル</w:t>
      </w:r>
      <w:r w:rsidRPr="009020BC">
        <w:rPr>
          <w:rFonts w:ascii="游ゴシック" w:eastAsia="游ゴシック" w:hAnsi="游ゴシック"/>
          <w:sz w:val="20"/>
          <w:szCs w:val="20"/>
        </w:rPr>
        <w:t>後の</w:t>
      </w:r>
      <w:r w:rsidRPr="009020BC">
        <w:rPr>
          <w:rFonts w:ascii="游ゴシック" w:eastAsia="游ゴシック" w:hAnsi="游ゴシック" w:hint="eastAsia"/>
          <w:sz w:val="20"/>
          <w:szCs w:val="20"/>
        </w:rPr>
        <w:t>参加店店長</w:t>
      </w:r>
      <w:r w:rsidRPr="009020BC">
        <w:rPr>
          <w:rFonts w:ascii="游ゴシック" w:eastAsia="游ゴシック" w:hAnsi="游ゴシック"/>
          <w:sz w:val="20"/>
          <w:szCs w:val="20"/>
        </w:rPr>
        <w:t>への</w:t>
      </w:r>
      <w:r w:rsidRPr="009020BC">
        <w:rPr>
          <w:rFonts w:ascii="游ゴシック" w:eastAsia="游ゴシック" w:hAnsi="游ゴシック" w:hint="eastAsia"/>
          <w:sz w:val="20"/>
          <w:szCs w:val="20"/>
        </w:rPr>
        <w:t>イベント後の</w:t>
      </w:r>
      <w:r w:rsidRPr="009020BC">
        <w:rPr>
          <w:rFonts w:ascii="游ゴシック" w:eastAsia="游ゴシック" w:hAnsi="游ゴシック"/>
          <w:sz w:val="20"/>
          <w:szCs w:val="20"/>
        </w:rPr>
        <w:t>集客</w:t>
      </w:r>
      <w:r w:rsidRPr="009020BC">
        <w:rPr>
          <w:rFonts w:ascii="游ゴシック" w:eastAsia="游ゴシック" w:hAnsi="游ゴシック" w:hint="eastAsia"/>
          <w:sz w:val="20"/>
          <w:szCs w:val="20"/>
        </w:rPr>
        <w:t>状況</w:t>
      </w:r>
      <w:r w:rsidRPr="009020BC">
        <w:rPr>
          <w:rFonts w:ascii="游ゴシック" w:eastAsia="游ゴシック" w:hAnsi="游ゴシック"/>
          <w:sz w:val="20"/>
          <w:szCs w:val="20"/>
        </w:rPr>
        <w:t>に関するアンケート</w:t>
      </w:r>
    </w:p>
    <w:p w14:paraId="6DD1FAF5" w14:textId="77777777" w:rsidR="008D401F" w:rsidRPr="009020BC" w:rsidRDefault="008D401F" w:rsidP="00BB748C">
      <w:pPr>
        <w:rPr>
          <w:rFonts w:ascii="游ゴシック" w:eastAsia="游ゴシック" w:hAnsi="游ゴシック"/>
          <w:sz w:val="20"/>
          <w:szCs w:val="20"/>
        </w:rPr>
      </w:pPr>
    </w:p>
    <w:p w14:paraId="2B958DB4" w14:textId="1DE8C8C6" w:rsidR="008D401F" w:rsidRPr="009020BC" w:rsidRDefault="008D401F" w:rsidP="000E77A2">
      <w:pPr>
        <w:tabs>
          <w:tab w:val="left" w:pos="560"/>
        </w:tabs>
        <w:rPr>
          <w:rFonts w:ascii="游ゴシック" w:eastAsia="游ゴシック" w:hAnsi="游ゴシック"/>
          <w:sz w:val="20"/>
          <w:szCs w:val="20"/>
        </w:rPr>
      </w:pPr>
      <w:r w:rsidRPr="009020BC">
        <w:rPr>
          <w:rFonts w:ascii="游ゴシック" w:eastAsia="游ゴシック" w:hAnsi="游ゴシック" w:hint="eastAsia"/>
          <w:sz w:val="20"/>
          <w:szCs w:val="20"/>
        </w:rPr>
        <w:t>図3.1</w:t>
      </w:r>
      <w:r w:rsidR="000E77A2" w:rsidRPr="009020BC">
        <w:rPr>
          <w:rFonts w:ascii="游ゴシック" w:eastAsia="游ゴシック" w:hAnsi="游ゴシック"/>
          <w:sz w:val="20"/>
          <w:szCs w:val="20"/>
        </w:rPr>
        <w:tab/>
      </w:r>
      <w:r w:rsidR="000E77A2" w:rsidRPr="009020BC">
        <w:rPr>
          <w:rFonts w:ascii="游ゴシック" w:eastAsia="游ゴシック" w:hAnsi="游ゴシック" w:hint="eastAsia"/>
          <w:sz w:val="20"/>
          <w:szCs w:val="20"/>
        </w:rPr>
        <w:t>バルセットの一例</w:t>
      </w:r>
    </w:p>
    <w:p w14:paraId="7CAEAF0D" w14:textId="3C51CB90" w:rsidR="008D401F" w:rsidRPr="009020BC" w:rsidRDefault="008D401F" w:rsidP="00BB748C">
      <w:pPr>
        <w:rPr>
          <w:rFonts w:ascii="游ゴシック" w:eastAsia="游ゴシック" w:hAnsi="游ゴシック" w:hint="eastAsia"/>
          <w:sz w:val="20"/>
          <w:szCs w:val="20"/>
        </w:rPr>
      </w:pPr>
      <w:r w:rsidRPr="009020BC">
        <w:rPr>
          <w:rFonts w:ascii="游ゴシック" w:eastAsia="游ゴシック" w:hAnsi="游ゴシック" w:hint="eastAsia"/>
          <w:sz w:val="20"/>
          <w:szCs w:val="20"/>
        </w:rPr>
        <w:t>図3.2</w:t>
      </w:r>
      <w:r w:rsidR="000E77A2" w:rsidRPr="009020BC">
        <w:rPr>
          <w:rFonts w:ascii="游ゴシック" w:eastAsia="游ゴシック" w:hAnsi="游ゴシック"/>
          <w:sz w:val="20"/>
          <w:szCs w:val="20"/>
        </w:rPr>
        <w:t xml:space="preserve"> </w:t>
      </w:r>
      <w:r w:rsidR="000E77A2" w:rsidRPr="009020BC">
        <w:rPr>
          <w:rFonts w:ascii="游ゴシック" w:eastAsia="游ゴシック" w:hAnsi="游ゴシック" w:hint="eastAsia"/>
          <w:sz w:val="20"/>
          <w:szCs w:val="20"/>
        </w:rPr>
        <w:t>現地調査班</w:t>
      </w:r>
    </w:p>
    <w:p w14:paraId="1D53DFD7" w14:textId="5307CCA9" w:rsidR="000E77A2" w:rsidRPr="009020BC" w:rsidRDefault="00CA1B05" w:rsidP="000E77A2">
      <w:pPr>
        <w:rPr>
          <w:rFonts w:ascii="游ゴシック" w:eastAsia="游ゴシック" w:hAnsi="游ゴシック"/>
          <w:sz w:val="20"/>
          <w:szCs w:val="20"/>
        </w:rPr>
      </w:pPr>
      <w:r w:rsidRPr="009020BC">
        <w:rPr>
          <w:rFonts w:ascii="游ゴシック" w:eastAsia="游ゴシック" w:hAnsi="游ゴシック" w:hint="eastAsia"/>
          <w:sz w:val="20"/>
          <w:szCs w:val="20"/>
        </w:rPr>
        <w:t>図3.3</w:t>
      </w:r>
      <w:r w:rsidR="000E77A2" w:rsidRPr="009020BC">
        <w:rPr>
          <w:rFonts w:ascii="游ゴシック" w:eastAsia="游ゴシック" w:hAnsi="游ゴシック" w:hint="eastAsia"/>
          <w:sz w:val="20"/>
          <w:szCs w:val="20"/>
        </w:rPr>
        <w:t>茨大生</w:t>
      </w:r>
      <w:r w:rsidR="000E77A2" w:rsidRPr="009020BC">
        <w:rPr>
          <w:rFonts w:ascii="游ゴシック" w:eastAsia="游ゴシック" w:hAnsi="游ゴシック"/>
          <w:sz w:val="20"/>
          <w:szCs w:val="20"/>
        </w:rPr>
        <w:t>との交流</w:t>
      </w:r>
    </w:p>
    <w:p w14:paraId="7A0A9FCA" w14:textId="4C8B8FDC" w:rsidR="00CA1B05" w:rsidRPr="009020BC" w:rsidRDefault="000E77A2" w:rsidP="000E77A2">
      <w:pPr>
        <w:rPr>
          <w:rFonts w:ascii="游ゴシック" w:eastAsia="游ゴシック" w:hAnsi="游ゴシック" w:hint="eastAsia"/>
          <w:sz w:val="20"/>
          <w:szCs w:val="20"/>
        </w:rPr>
      </w:pPr>
      <w:r w:rsidRPr="009020BC">
        <w:rPr>
          <w:rFonts w:ascii="游ゴシック" w:eastAsia="游ゴシック" w:hAnsi="游ゴシック" w:hint="eastAsia"/>
          <w:sz w:val="20"/>
          <w:szCs w:val="20"/>
        </w:rPr>
        <w:t>図3.4 伊丹まちなかバル</w:t>
      </w:r>
      <w:r w:rsidRPr="009020BC">
        <w:rPr>
          <w:rFonts w:ascii="游ゴシック" w:eastAsia="游ゴシック" w:hAnsi="游ゴシック"/>
          <w:sz w:val="20"/>
          <w:szCs w:val="20"/>
        </w:rPr>
        <w:t>後の</w:t>
      </w:r>
      <w:r w:rsidRPr="009020BC">
        <w:rPr>
          <w:rFonts w:ascii="游ゴシック" w:eastAsia="游ゴシック" w:hAnsi="游ゴシック" w:hint="eastAsia"/>
          <w:sz w:val="20"/>
          <w:szCs w:val="20"/>
        </w:rPr>
        <w:t>参加店店長</w:t>
      </w:r>
      <w:r w:rsidRPr="009020BC">
        <w:rPr>
          <w:rFonts w:ascii="游ゴシック" w:eastAsia="游ゴシック" w:hAnsi="游ゴシック"/>
          <w:sz w:val="20"/>
          <w:szCs w:val="20"/>
        </w:rPr>
        <w:t>への</w:t>
      </w:r>
      <w:r w:rsidRPr="009020BC">
        <w:rPr>
          <w:rFonts w:ascii="游ゴシック" w:eastAsia="游ゴシック" w:hAnsi="游ゴシック" w:hint="eastAsia"/>
          <w:sz w:val="20"/>
          <w:szCs w:val="20"/>
        </w:rPr>
        <w:t>イベント後の</w:t>
      </w:r>
      <w:r w:rsidRPr="009020BC">
        <w:rPr>
          <w:rFonts w:ascii="游ゴシック" w:eastAsia="游ゴシック" w:hAnsi="游ゴシック"/>
          <w:sz w:val="20"/>
          <w:szCs w:val="20"/>
        </w:rPr>
        <w:t>集客</w:t>
      </w:r>
      <w:r w:rsidRPr="009020BC">
        <w:rPr>
          <w:rFonts w:ascii="游ゴシック" w:eastAsia="游ゴシック" w:hAnsi="游ゴシック" w:hint="eastAsia"/>
          <w:sz w:val="20"/>
          <w:szCs w:val="20"/>
        </w:rPr>
        <w:t>状況</w:t>
      </w:r>
      <w:r w:rsidRPr="009020BC">
        <w:rPr>
          <w:rFonts w:ascii="游ゴシック" w:eastAsia="游ゴシック" w:hAnsi="游ゴシック"/>
          <w:sz w:val="20"/>
          <w:szCs w:val="20"/>
        </w:rPr>
        <w:t>に関するアンケート</w:t>
      </w:r>
    </w:p>
    <w:p w14:paraId="3DC564BA" w14:textId="6D4FB802"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図3.5</w:t>
      </w:r>
      <w:r w:rsidRPr="009020BC">
        <w:rPr>
          <w:rFonts w:ascii="游ゴシック" w:eastAsia="游ゴシック" w:hAnsi="游ゴシック"/>
          <w:sz w:val="20"/>
          <w:szCs w:val="20"/>
        </w:rPr>
        <w:t xml:space="preserve"> </w:t>
      </w:r>
      <w:r w:rsidRPr="009020BC">
        <w:rPr>
          <w:rFonts w:ascii="游ゴシック" w:eastAsia="游ゴシック" w:hAnsi="游ゴシック" w:hint="eastAsia"/>
          <w:sz w:val="20"/>
          <w:szCs w:val="20"/>
        </w:rPr>
        <w:t>つくばバーマップの見開き１ページの例</w:t>
      </w:r>
    </w:p>
    <w:p w14:paraId="58B60E15" w14:textId="788F93E6"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図3.6</w:t>
      </w:r>
      <w:r w:rsidRPr="009020BC">
        <w:rPr>
          <w:rFonts w:ascii="游ゴシック" w:eastAsia="游ゴシック" w:hint="eastAsia"/>
          <w:sz w:val="20"/>
          <w:szCs w:val="20"/>
        </w:rPr>
        <w:t>大学帰りに飲むか</w:t>
      </w:r>
    </w:p>
    <w:p w14:paraId="537C5255" w14:textId="77777777" w:rsidR="00CA1B05" w:rsidRPr="009020BC" w:rsidRDefault="00CA1B05" w:rsidP="00BB748C">
      <w:pPr>
        <w:rPr>
          <w:rFonts w:ascii="游ゴシック" w:eastAsia="游ゴシック" w:hAnsi="游ゴシック"/>
          <w:sz w:val="20"/>
          <w:szCs w:val="20"/>
        </w:rPr>
      </w:pPr>
    </w:p>
    <w:p w14:paraId="636F5879" w14:textId="2B229F3B"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表2.1</w:t>
      </w:r>
      <w:r w:rsidR="009020BC" w:rsidRPr="009020BC">
        <w:rPr>
          <w:rFonts w:ascii="游ゴシック" w:eastAsia="游ゴシック" w:hAnsi="游ゴシック" w:hint="eastAsia"/>
          <w:sz w:val="20"/>
          <w:szCs w:val="20"/>
        </w:rPr>
        <w:t>飲み会のイメージ・ヒアリングの内容</w:t>
      </w:r>
    </w:p>
    <w:p w14:paraId="3BEED36C" w14:textId="049D7CA8" w:rsidR="00CA1B05" w:rsidRPr="009020BC" w:rsidRDefault="00CA1B05" w:rsidP="00BB748C">
      <w:pPr>
        <w:rPr>
          <w:rFonts w:ascii="游ゴシック" w:eastAsia="游ゴシック" w:hAnsi="游ゴシック" w:hint="eastAsia"/>
          <w:sz w:val="20"/>
          <w:szCs w:val="20"/>
        </w:rPr>
      </w:pPr>
      <w:r w:rsidRPr="009020BC">
        <w:rPr>
          <w:rFonts w:ascii="游ゴシック" w:eastAsia="游ゴシック" w:hAnsi="游ゴシック" w:hint="eastAsia"/>
          <w:sz w:val="20"/>
          <w:szCs w:val="20"/>
        </w:rPr>
        <w:t>表2.2</w:t>
      </w:r>
      <w:r w:rsidR="009020BC" w:rsidRPr="009020BC">
        <w:rPr>
          <w:rFonts w:ascii="游ゴシック" w:eastAsia="游ゴシック" w:hAnsi="游ゴシック" w:hint="eastAsia"/>
          <w:sz w:val="20"/>
          <w:szCs w:val="20"/>
        </w:rPr>
        <w:t>居酒屋に関する調査内容</w:t>
      </w:r>
    </w:p>
    <w:p w14:paraId="073A7527" w14:textId="450A403C"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表2.3</w:t>
      </w:r>
      <w:r w:rsidR="000E77A2" w:rsidRPr="009020BC">
        <w:rPr>
          <w:rFonts w:ascii="游ゴシック" w:eastAsia="游ゴシック" w:hAnsi="游ゴシック" w:hint="eastAsia"/>
          <w:sz w:val="20"/>
          <w:szCs w:val="20"/>
        </w:rPr>
        <w:t>調査対象</w:t>
      </w:r>
    </w:p>
    <w:p w14:paraId="11BCA82B" w14:textId="27D32DA4"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表2.4</w:t>
      </w:r>
      <w:r w:rsidR="000E77A2" w:rsidRPr="009020BC">
        <w:rPr>
          <w:rFonts w:ascii="游ゴシック" w:eastAsia="游ゴシック" w:hAnsi="游ゴシック" w:hint="eastAsia"/>
          <w:sz w:val="20"/>
          <w:szCs w:val="20"/>
        </w:rPr>
        <w:t>現地調査概要</w:t>
      </w:r>
    </w:p>
    <w:p w14:paraId="6A87EAD0" w14:textId="06819305"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表2.5</w:t>
      </w:r>
      <w:r w:rsidR="000E77A2" w:rsidRPr="009020BC">
        <w:rPr>
          <w:rFonts w:ascii="游ゴシック" w:eastAsia="游ゴシック" w:hAnsi="游ゴシック" w:hint="eastAsia"/>
          <w:sz w:val="20"/>
          <w:szCs w:val="20"/>
        </w:rPr>
        <w:t xml:space="preserve"> 店舗聞き取り調査結果</w:t>
      </w:r>
    </w:p>
    <w:p w14:paraId="6B30B23C" w14:textId="2CD9C865" w:rsidR="00CA1B05"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表2.6</w:t>
      </w:r>
      <w:r w:rsidR="000E77A2" w:rsidRPr="009020BC">
        <w:rPr>
          <w:rFonts w:ascii="游ゴシック" w:eastAsia="游ゴシック" w:hAnsi="游ゴシック" w:cs="ＭＳ 明朝" w:hint="eastAsia"/>
          <w:sz w:val="20"/>
          <w:szCs w:val="20"/>
        </w:rPr>
        <w:t>班員への意識調査</w:t>
      </w:r>
    </w:p>
    <w:p w14:paraId="746454F6" w14:textId="14ED148B" w:rsidR="00F16E8F" w:rsidRPr="009020BC" w:rsidRDefault="00CA1B05" w:rsidP="00BB748C">
      <w:pPr>
        <w:rPr>
          <w:rFonts w:ascii="游ゴシック" w:eastAsia="游ゴシック" w:hAnsi="游ゴシック"/>
          <w:sz w:val="20"/>
          <w:szCs w:val="20"/>
        </w:rPr>
      </w:pPr>
      <w:r w:rsidRPr="009020BC">
        <w:rPr>
          <w:rFonts w:ascii="游ゴシック" w:eastAsia="游ゴシック" w:hAnsi="游ゴシック" w:hint="eastAsia"/>
          <w:sz w:val="20"/>
          <w:szCs w:val="20"/>
        </w:rPr>
        <w:t>表2.7</w:t>
      </w:r>
      <w:r w:rsidR="000E77A2" w:rsidRPr="009020BC">
        <w:rPr>
          <w:rFonts w:ascii="游ゴシック" w:eastAsia="游ゴシック" w:hAnsi="游ゴシック"/>
          <w:sz w:val="20"/>
          <w:szCs w:val="20"/>
        </w:rPr>
        <w:t xml:space="preserve"> </w:t>
      </w:r>
      <w:r w:rsidR="000E77A2" w:rsidRPr="009020BC">
        <w:rPr>
          <w:rFonts w:ascii="游ゴシック" w:eastAsia="游ゴシック" w:hAnsi="游ゴシック" w:hint="eastAsia"/>
          <w:sz w:val="20"/>
          <w:szCs w:val="20"/>
        </w:rPr>
        <w:t>運営費推測</w:t>
      </w:r>
    </w:p>
    <w:p w14:paraId="14EDA3CC" w14:textId="77777777" w:rsidR="00992F64" w:rsidRDefault="00F16E8F" w:rsidP="00BB748C">
      <w:pPr>
        <w:rPr>
          <w:rFonts w:ascii="游ゴシック" w:eastAsia="游ゴシック" w:hAnsi="游ゴシック"/>
          <w:sz w:val="36"/>
        </w:rPr>
      </w:pPr>
      <w:r>
        <w:rPr>
          <w:rFonts w:ascii="游ゴシック" w:eastAsia="游ゴシック" w:hAnsi="游ゴシック" w:hint="eastAsia"/>
          <w:noProof/>
          <w:sz w:val="36"/>
        </w:rPr>
        <w:lastRenderedPageBreak/>
        <mc:AlternateContent>
          <mc:Choice Requires="wps">
            <w:drawing>
              <wp:anchor distT="0" distB="0" distL="114300" distR="114300" simplePos="0" relativeHeight="251682816" behindDoc="0" locked="0" layoutInCell="1" allowOverlap="1" wp14:anchorId="4156BDA4" wp14:editId="75035732">
                <wp:simplePos x="0" y="0"/>
                <wp:positionH relativeFrom="column">
                  <wp:posOffset>3231931</wp:posOffset>
                </wp:positionH>
                <wp:positionV relativeFrom="paragraph">
                  <wp:posOffset>1264394</wp:posOffset>
                </wp:positionV>
                <wp:extent cx="149225" cy="546385"/>
                <wp:effectExtent l="19050" t="0" r="22225" b="44450"/>
                <wp:wrapNone/>
                <wp:docPr id="35" name="下矢印 35"/>
                <wp:cNvGraphicFramePr/>
                <a:graphic xmlns:a="http://schemas.openxmlformats.org/drawingml/2006/main">
                  <a:graphicData uri="http://schemas.microsoft.com/office/word/2010/wordprocessingShape">
                    <wps:wsp>
                      <wps:cNvSpPr/>
                      <wps:spPr>
                        <a:xfrm>
                          <a:off x="0" y="0"/>
                          <a:ext cx="149225" cy="546385"/>
                        </a:xfrm>
                        <a:prstGeom prst="downArrow">
                          <a:avLst>
                            <a:gd name="adj1" fmla="val 50000"/>
                            <a:gd name="adj2" fmla="val 121303"/>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E6870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5" o:spid="_x0000_s1026" type="#_x0000_t67" style="position:absolute;left:0;text-align:left;margin-left:254.5pt;margin-top:99.55pt;width:11.75pt;height:4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" adj="14444" fillcolor="black [3200]" strokecolor="black [1600]" strokeweight="1pt"/>
            </w:pict>
          </mc:Fallback>
        </mc:AlternateContent>
      </w:r>
      <w:r w:rsidR="00992F64">
        <w:rPr>
          <w:rFonts w:ascii="游ゴシック" w:eastAsia="游ゴシック" w:hAnsi="游ゴシック" w:hint="eastAsia"/>
          <w:noProof/>
          <w:sz w:val="36"/>
        </w:rPr>
        <mc:AlternateContent>
          <mc:Choice Requires="wps">
            <w:drawing>
              <wp:anchor distT="0" distB="0" distL="114300" distR="114300" simplePos="0" relativeHeight="251677696" behindDoc="0" locked="0" layoutInCell="1" allowOverlap="1" wp14:anchorId="2633CB2D" wp14:editId="16CFC22F">
                <wp:simplePos x="0" y="0"/>
                <wp:positionH relativeFrom="column">
                  <wp:posOffset>1397635</wp:posOffset>
                </wp:positionH>
                <wp:positionV relativeFrom="paragraph">
                  <wp:posOffset>554355</wp:posOffset>
                </wp:positionV>
                <wp:extent cx="3823335" cy="698500"/>
                <wp:effectExtent l="0" t="0" r="24765" b="25400"/>
                <wp:wrapTopAndBottom/>
                <wp:docPr id="1" name="テキスト ボックス 1"/>
                <wp:cNvGraphicFramePr/>
                <a:graphic xmlns:a="http://schemas.openxmlformats.org/drawingml/2006/main">
                  <a:graphicData uri="http://schemas.microsoft.com/office/word/2010/wordprocessingShape">
                    <wps:wsp>
                      <wps:cNvSpPr txBox="1"/>
                      <wps:spPr>
                        <a:xfrm>
                          <a:off x="0" y="0"/>
                          <a:ext cx="3823335" cy="698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6632C2" w14:textId="30E872D8" w:rsidR="000E77A2" w:rsidRPr="00992F64" w:rsidRDefault="000E77A2" w:rsidP="00992F64">
                            <w:pPr>
                              <w:jc w:val="center"/>
                              <w:rPr>
                                <w:rFonts w:ascii="メイリオ" w:eastAsia="メイリオ" w:hAnsi="メイリオ"/>
                                <w:sz w:val="44"/>
                              </w:rPr>
                            </w:pPr>
                            <w:r w:rsidRPr="00992F64">
                              <w:rPr>
                                <w:rFonts w:ascii="メイリオ" w:eastAsia="メイリオ" w:hAnsi="メイリオ" w:hint="eastAsia"/>
                                <w:sz w:val="44"/>
                              </w:rPr>
                              <w:t>背景</w:t>
                            </w:r>
                            <w:r w:rsidRPr="00992F64">
                              <w:rPr>
                                <w:rFonts w:ascii="メイリオ" w:eastAsia="メイリオ" w:hAnsi="メイリオ"/>
                                <w:sz w:val="44"/>
                              </w:rPr>
                              <w:t>・問題提起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633CB2D" id="_x0000_t202" coordsize="21600,21600" o:spt="202" path="m,l,21600r21600,l21600,xe">
                <v:stroke joinstyle="miter"/>
                <v:path gradientshapeok="t" o:connecttype="rect"/>
              </v:shapetype>
              <v:shape id="テキスト ボックス 1" o:spid="_x0000_s1026" type="#_x0000_t202" style="position:absolute;left:0;text-align:left;margin-left:110.05pt;margin-top:43.65pt;width:301.05pt;height:5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" fillcolor="white [3201]" strokeweight=".5pt">
                <v:textbox>
                  <w:txbxContent>
                    <w:p w14:paraId="2F6632C2" w14:textId="30E872D8" w:rsidR="000E77A2" w:rsidRPr="00992F64" w:rsidRDefault="000E77A2" w:rsidP="00992F64">
                      <w:pPr>
                        <w:jc w:val="center"/>
                        <w:rPr>
                          <w:rFonts w:ascii="メイリオ" w:eastAsia="メイリオ" w:hAnsi="メイリオ"/>
                          <w:sz w:val="44"/>
                        </w:rPr>
                      </w:pPr>
                      <w:r w:rsidRPr="00992F64">
                        <w:rPr>
                          <w:rFonts w:ascii="メイリオ" w:eastAsia="メイリオ" w:hAnsi="メイリオ" w:hint="eastAsia"/>
                          <w:sz w:val="44"/>
                        </w:rPr>
                        <w:t>背景</w:t>
                      </w:r>
                      <w:r w:rsidRPr="00992F64">
                        <w:rPr>
                          <w:rFonts w:ascii="メイリオ" w:eastAsia="メイリオ" w:hAnsi="メイリオ"/>
                          <w:sz w:val="44"/>
                        </w:rPr>
                        <w:t>・問題提起</w:t>
                      </w:r>
                    </w:p>
                  </w:txbxContent>
                </v:textbox>
                <w10:wrap type="topAndBottom"/>
              </v:shape>
            </w:pict>
          </mc:Fallback>
        </mc:AlternateContent>
      </w:r>
      <w:r w:rsidR="00992F64">
        <w:rPr>
          <w:rFonts w:ascii="游ゴシック" w:eastAsia="游ゴシック" w:hAnsi="游ゴシック" w:hint="eastAsia"/>
          <w:sz w:val="36"/>
        </w:rPr>
        <w:t>1.1　研究のフロー</w:t>
      </w:r>
    </w:p>
    <w:p w14:paraId="7CC04DBC" w14:textId="7A114588" w:rsidR="00992F64" w:rsidRDefault="00992F64" w:rsidP="00992F64">
      <w:pPr>
        <w:jc w:val="center"/>
        <w:rPr>
          <w:rFonts w:ascii="游ゴシック" w:eastAsia="游ゴシック" w:hAnsi="游ゴシック"/>
          <w:sz w:val="36"/>
        </w:rPr>
      </w:pPr>
    </w:p>
    <w:p w14:paraId="705D8E00" w14:textId="0D49FF7F" w:rsidR="00992F64" w:rsidRDefault="00992F64" w:rsidP="00992F64">
      <w:pPr>
        <w:jc w:val="center"/>
        <w:rPr>
          <w:rFonts w:ascii="游ゴシック" w:eastAsia="游ゴシック" w:hAnsi="游ゴシック"/>
          <w:sz w:val="36"/>
        </w:rPr>
      </w:pPr>
      <w:r>
        <w:rPr>
          <w:rFonts w:ascii="游ゴシック" w:eastAsia="游ゴシック" w:hAnsi="游ゴシック" w:hint="eastAsia"/>
          <w:noProof/>
          <w:sz w:val="36"/>
        </w:rPr>
        <mc:AlternateContent>
          <mc:Choice Requires="wps">
            <w:drawing>
              <wp:anchor distT="0" distB="0" distL="114300" distR="114300" simplePos="0" relativeHeight="251678720" behindDoc="0" locked="0" layoutInCell="1" allowOverlap="1" wp14:anchorId="038DB2FB" wp14:editId="7C7BE232">
                <wp:simplePos x="0" y="0"/>
                <wp:positionH relativeFrom="column">
                  <wp:posOffset>1389380</wp:posOffset>
                </wp:positionH>
                <wp:positionV relativeFrom="paragraph">
                  <wp:posOffset>93980</wp:posOffset>
                </wp:positionV>
                <wp:extent cx="3829685" cy="698500"/>
                <wp:effectExtent l="0" t="0" r="18415" b="25400"/>
                <wp:wrapSquare wrapText="bothSides"/>
                <wp:docPr id="23" name="テキスト ボックス 23"/>
                <wp:cNvGraphicFramePr/>
                <a:graphic xmlns:a="http://schemas.openxmlformats.org/drawingml/2006/main">
                  <a:graphicData uri="http://schemas.microsoft.com/office/word/2010/wordprocessingShape">
                    <wps:wsp>
                      <wps:cNvSpPr txBox="1"/>
                      <wps:spPr>
                        <a:xfrm>
                          <a:off x="0" y="0"/>
                          <a:ext cx="3829685" cy="698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E81224" w14:textId="241593E3" w:rsidR="000E77A2" w:rsidRPr="00992F64" w:rsidRDefault="000E77A2" w:rsidP="00992F64">
                            <w:pPr>
                              <w:jc w:val="center"/>
                              <w:rPr>
                                <w:rFonts w:ascii="メイリオ" w:eastAsia="メイリオ" w:hAnsi="メイリオ"/>
                                <w:sz w:val="44"/>
                              </w:rPr>
                            </w:pPr>
                            <w:r>
                              <w:rPr>
                                <w:rFonts w:ascii="メイリオ" w:eastAsia="メイリオ" w:hAnsi="メイリオ" w:hint="eastAsia"/>
                                <w:sz w:val="44"/>
                              </w:rPr>
                              <w:t>実態調査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8DB2FB" id="テキスト ボックス 23" o:spid="_x0000_s1027" type="#_x0000_t202" style="position:absolute;left:0;text-align:left;margin-left:109.4pt;margin-top:7.4pt;width:301.55pt;height:5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" fillcolor="white [3201]" strokeweight=".5pt">
                <v:textbox>
                  <w:txbxContent>
                    <w:p w14:paraId="58E81224" w14:textId="241593E3" w:rsidR="000E77A2" w:rsidRPr="00992F64" w:rsidRDefault="000E77A2" w:rsidP="00992F64">
                      <w:pPr>
                        <w:jc w:val="center"/>
                        <w:rPr>
                          <w:rFonts w:ascii="メイリオ" w:eastAsia="メイリオ" w:hAnsi="メイリオ"/>
                          <w:sz w:val="44"/>
                        </w:rPr>
                      </w:pPr>
                      <w:r>
                        <w:rPr>
                          <w:rFonts w:ascii="メイリオ" w:eastAsia="メイリオ" w:hAnsi="メイリオ" w:hint="eastAsia"/>
                          <w:sz w:val="44"/>
                        </w:rPr>
                        <w:t>実態調査</w:t>
                      </w:r>
                    </w:p>
                  </w:txbxContent>
                </v:textbox>
                <w10:wrap type="square"/>
              </v:shape>
            </w:pict>
          </mc:Fallback>
        </mc:AlternateContent>
      </w:r>
    </w:p>
    <w:p w14:paraId="23F50A2A" w14:textId="005682DA" w:rsidR="00992F64" w:rsidRDefault="00992F64" w:rsidP="00992F64">
      <w:pPr>
        <w:jc w:val="center"/>
        <w:rPr>
          <w:rFonts w:ascii="游ゴシック" w:eastAsia="游ゴシック" w:hAnsi="游ゴシック"/>
          <w:sz w:val="36"/>
        </w:rPr>
      </w:pPr>
      <w:r>
        <w:rPr>
          <w:rFonts w:ascii="游ゴシック" w:eastAsia="游ゴシック" w:hAnsi="游ゴシック" w:hint="eastAsia"/>
          <w:noProof/>
          <w:sz w:val="36"/>
        </w:rPr>
        <mc:AlternateContent>
          <mc:Choice Requires="wps">
            <w:drawing>
              <wp:anchor distT="0" distB="0" distL="114300" distR="114300" simplePos="0" relativeHeight="251684864" behindDoc="0" locked="0" layoutInCell="1" allowOverlap="1" wp14:anchorId="4868C13B" wp14:editId="2BDD24E1">
                <wp:simplePos x="0" y="0"/>
                <wp:positionH relativeFrom="column">
                  <wp:posOffset>3231931</wp:posOffset>
                </wp:positionH>
                <wp:positionV relativeFrom="paragraph">
                  <wp:posOffset>335696</wp:posOffset>
                </wp:positionV>
                <wp:extent cx="149225" cy="659152"/>
                <wp:effectExtent l="19050" t="0" r="22225" b="45720"/>
                <wp:wrapNone/>
                <wp:docPr id="38" name="下矢印 38"/>
                <wp:cNvGraphicFramePr/>
                <a:graphic xmlns:a="http://schemas.openxmlformats.org/drawingml/2006/main">
                  <a:graphicData uri="http://schemas.microsoft.com/office/word/2010/wordprocessingShape">
                    <wps:wsp>
                      <wps:cNvSpPr/>
                      <wps:spPr>
                        <a:xfrm>
                          <a:off x="0" y="0"/>
                          <a:ext cx="149225" cy="659152"/>
                        </a:xfrm>
                        <a:prstGeom prst="downArrow">
                          <a:avLst>
                            <a:gd name="adj1" fmla="val 50000"/>
                            <a:gd name="adj2" fmla="val 121303"/>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0F5AA" id="下矢印 38" o:spid="_x0000_s1026" type="#_x0000_t67" style="position:absolute;left:0;text-align:left;margin-left:254.5pt;margin-top:26.45pt;width:11.75pt;height:51.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" adj="15668" fillcolor="black [3200]" strokecolor="black [1600]" strokeweight="1pt"/>
            </w:pict>
          </mc:Fallback>
        </mc:AlternateContent>
      </w:r>
    </w:p>
    <w:p w14:paraId="5A2ABE9D" w14:textId="7BDA9C15" w:rsidR="00992F64" w:rsidRDefault="00F16E8F" w:rsidP="00992F64">
      <w:pPr>
        <w:jc w:val="center"/>
        <w:rPr>
          <w:rFonts w:ascii="游ゴシック" w:eastAsia="游ゴシック" w:hAnsi="游ゴシック"/>
          <w:sz w:val="36"/>
        </w:rPr>
      </w:pPr>
      <w:r>
        <w:rPr>
          <w:rFonts w:ascii="游ゴシック" w:eastAsia="游ゴシック" w:hAnsi="游ゴシック" w:hint="eastAsia"/>
          <w:noProof/>
          <w:sz w:val="36"/>
        </w:rPr>
        <mc:AlternateContent>
          <mc:Choice Requires="wps">
            <w:drawing>
              <wp:anchor distT="0" distB="0" distL="114300" distR="114300" simplePos="0" relativeHeight="251686912" behindDoc="0" locked="0" layoutInCell="1" allowOverlap="1" wp14:anchorId="2E76AD84" wp14:editId="16EBEA8D">
                <wp:simplePos x="0" y="0"/>
                <wp:positionH relativeFrom="column">
                  <wp:posOffset>3231931</wp:posOffset>
                </wp:positionH>
                <wp:positionV relativeFrom="paragraph">
                  <wp:posOffset>1250534</wp:posOffset>
                </wp:positionV>
                <wp:extent cx="149225" cy="786174"/>
                <wp:effectExtent l="19050" t="0" r="41275" b="33020"/>
                <wp:wrapNone/>
                <wp:docPr id="44" name="下矢印 44"/>
                <wp:cNvGraphicFramePr/>
                <a:graphic xmlns:a="http://schemas.openxmlformats.org/drawingml/2006/main">
                  <a:graphicData uri="http://schemas.microsoft.com/office/word/2010/wordprocessingShape">
                    <wps:wsp>
                      <wps:cNvSpPr/>
                      <wps:spPr>
                        <a:xfrm>
                          <a:off x="0" y="0"/>
                          <a:ext cx="149225" cy="786174"/>
                        </a:xfrm>
                        <a:prstGeom prst="downArrow">
                          <a:avLst>
                            <a:gd name="adj1" fmla="val 50000"/>
                            <a:gd name="adj2" fmla="val 121303"/>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B504A" id="下矢印 44" o:spid="_x0000_s1026" type="#_x0000_t67" style="position:absolute;left:0;text-align:left;margin-left:254.5pt;margin-top:98.45pt;width:11.75pt;height:61.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" adj="16627" fillcolor="black [3200]" strokecolor="black [1600]" strokeweight="1pt"/>
            </w:pict>
          </mc:Fallback>
        </mc:AlternateContent>
      </w:r>
      <w:r w:rsidR="00992F64">
        <w:rPr>
          <w:rFonts w:ascii="游ゴシック" w:eastAsia="游ゴシック" w:hAnsi="游ゴシック" w:hint="eastAsia"/>
          <w:noProof/>
          <w:sz w:val="36"/>
        </w:rPr>
        <mc:AlternateContent>
          <mc:Choice Requires="wps">
            <w:drawing>
              <wp:anchor distT="0" distB="0" distL="114300" distR="114300" simplePos="0" relativeHeight="251679744" behindDoc="0" locked="0" layoutInCell="1" allowOverlap="1" wp14:anchorId="11784F99" wp14:editId="3FD06970">
                <wp:simplePos x="0" y="0"/>
                <wp:positionH relativeFrom="column">
                  <wp:posOffset>1389380</wp:posOffset>
                </wp:positionH>
                <wp:positionV relativeFrom="paragraph">
                  <wp:posOffset>552450</wp:posOffset>
                </wp:positionV>
                <wp:extent cx="3828415" cy="698500"/>
                <wp:effectExtent l="0" t="0" r="19685" b="25400"/>
                <wp:wrapTopAndBottom/>
                <wp:docPr id="15" name="テキスト ボックス 15"/>
                <wp:cNvGraphicFramePr/>
                <a:graphic xmlns:a="http://schemas.openxmlformats.org/drawingml/2006/main">
                  <a:graphicData uri="http://schemas.microsoft.com/office/word/2010/wordprocessingShape">
                    <wps:wsp>
                      <wps:cNvSpPr txBox="1"/>
                      <wps:spPr>
                        <a:xfrm>
                          <a:off x="0" y="0"/>
                          <a:ext cx="3828415" cy="698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6466EC" w14:textId="243B7802" w:rsidR="000E77A2" w:rsidRPr="00992F64" w:rsidRDefault="000E77A2" w:rsidP="00992F64">
                            <w:pPr>
                              <w:jc w:val="center"/>
                              <w:rPr>
                                <w:rFonts w:ascii="メイリオ" w:eastAsia="メイリオ" w:hAnsi="メイリオ"/>
                                <w:sz w:val="44"/>
                              </w:rPr>
                            </w:pPr>
                            <w:r>
                              <w:rPr>
                                <w:rFonts w:ascii="メイリオ" w:eastAsia="メイリオ" w:hAnsi="メイリオ" w:hint="eastAsia"/>
                                <w:sz w:val="44"/>
                              </w:rPr>
                              <w:t>アンケート</w:t>
                            </w:r>
                            <w:r>
                              <w:rPr>
                                <w:rFonts w:ascii="メイリオ" w:eastAsia="メイリオ" w:hAnsi="メイリオ"/>
                                <w:sz w:val="44"/>
                              </w:rPr>
                              <w:t>・ヒアリング調査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784F99" id="テキスト ボックス 15" o:spid="_x0000_s1028" type="#_x0000_t202" style="position:absolute;left:0;text-align:left;margin-left:109.4pt;margin-top:43.5pt;width:301.45pt;height:5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" fillcolor="white [3201]" strokeweight=".5pt">
                <v:textbox>
                  <w:txbxContent>
                    <w:p w14:paraId="6C6466EC" w14:textId="243B7802" w:rsidR="000E77A2" w:rsidRPr="00992F64" w:rsidRDefault="000E77A2" w:rsidP="00992F64">
                      <w:pPr>
                        <w:jc w:val="center"/>
                        <w:rPr>
                          <w:rFonts w:ascii="メイリオ" w:eastAsia="メイリオ" w:hAnsi="メイリオ"/>
                          <w:sz w:val="44"/>
                        </w:rPr>
                      </w:pPr>
                      <w:r>
                        <w:rPr>
                          <w:rFonts w:ascii="メイリオ" w:eastAsia="メイリオ" w:hAnsi="メイリオ" w:hint="eastAsia"/>
                          <w:sz w:val="44"/>
                        </w:rPr>
                        <w:t>アンケート</w:t>
                      </w:r>
                      <w:r>
                        <w:rPr>
                          <w:rFonts w:ascii="メイリオ" w:eastAsia="メイリオ" w:hAnsi="メイリオ"/>
                          <w:sz w:val="44"/>
                        </w:rPr>
                        <w:t>・ヒアリング調査</w:t>
                      </w:r>
                    </w:p>
                  </w:txbxContent>
                </v:textbox>
                <w10:wrap type="topAndBottom"/>
              </v:shape>
            </w:pict>
          </mc:Fallback>
        </mc:AlternateContent>
      </w:r>
    </w:p>
    <w:p w14:paraId="56340FE1" w14:textId="7247C5F0" w:rsidR="00992F64" w:rsidRPr="00992F64" w:rsidRDefault="00F16E8F" w:rsidP="00992F64">
      <w:pPr>
        <w:jc w:val="center"/>
        <w:rPr>
          <w:rFonts w:ascii="游ゴシック" w:eastAsia="游ゴシック" w:hAnsi="游ゴシック"/>
          <w:sz w:val="44"/>
        </w:rPr>
      </w:pPr>
      <w:r>
        <w:rPr>
          <w:rFonts w:ascii="游ゴシック" w:eastAsia="游ゴシック" w:hAnsi="游ゴシック" w:hint="eastAsia"/>
          <w:noProof/>
          <w:sz w:val="36"/>
        </w:rPr>
        <mc:AlternateContent>
          <mc:Choice Requires="wps">
            <w:drawing>
              <wp:anchor distT="0" distB="0" distL="114300" distR="114300" simplePos="0" relativeHeight="251688960" behindDoc="0" locked="0" layoutInCell="1" allowOverlap="1" wp14:anchorId="0455A1A8" wp14:editId="374A93CD">
                <wp:simplePos x="0" y="0"/>
                <wp:positionH relativeFrom="column">
                  <wp:posOffset>3231931</wp:posOffset>
                </wp:positionH>
                <wp:positionV relativeFrom="paragraph">
                  <wp:posOffset>2296927</wp:posOffset>
                </wp:positionV>
                <wp:extent cx="149225" cy="796006"/>
                <wp:effectExtent l="19050" t="0" r="41275" b="42545"/>
                <wp:wrapNone/>
                <wp:docPr id="45" name="下矢印 45"/>
                <wp:cNvGraphicFramePr/>
                <a:graphic xmlns:a="http://schemas.openxmlformats.org/drawingml/2006/main">
                  <a:graphicData uri="http://schemas.microsoft.com/office/word/2010/wordprocessingShape">
                    <wps:wsp>
                      <wps:cNvSpPr/>
                      <wps:spPr>
                        <a:xfrm>
                          <a:off x="0" y="0"/>
                          <a:ext cx="149225" cy="796006"/>
                        </a:xfrm>
                        <a:prstGeom prst="downArrow">
                          <a:avLst>
                            <a:gd name="adj1" fmla="val 50000"/>
                            <a:gd name="adj2" fmla="val 121303"/>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67AEB" id="下矢印 45" o:spid="_x0000_s1026" type="#_x0000_t67" style="position:absolute;left:0;text-align:left;margin-left:254.5pt;margin-top:180.85pt;width:11.75pt;height:6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" adj="16688" fillcolor="windowText" strokeweight="1pt"/>
            </w:pict>
          </mc:Fallback>
        </mc:AlternateContent>
      </w:r>
      <w:r w:rsidR="00992F64">
        <w:rPr>
          <w:rFonts w:ascii="游ゴシック" w:eastAsia="游ゴシック" w:hAnsi="游ゴシック" w:hint="eastAsia"/>
          <w:noProof/>
          <w:sz w:val="36"/>
        </w:rPr>
        <mc:AlternateContent>
          <mc:Choice Requires="wps">
            <w:drawing>
              <wp:anchor distT="0" distB="0" distL="114300" distR="114300" simplePos="0" relativeHeight="251680768" behindDoc="0" locked="0" layoutInCell="1" allowOverlap="1" wp14:anchorId="5F4C1C96" wp14:editId="3ED51776">
                <wp:simplePos x="0" y="0"/>
                <wp:positionH relativeFrom="column">
                  <wp:posOffset>1389380</wp:posOffset>
                </wp:positionH>
                <wp:positionV relativeFrom="paragraph">
                  <wp:posOffset>1598930</wp:posOffset>
                </wp:positionV>
                <wp:extent cx="3830955" cy="698500"/>
                <wp:effectExtent l="0" t="0" r="17145" b="25400"/>
                <wp:wrapTopAndBottom/>
                <wp:docPr id="21" name="テキスト ボックス 21"/>
                <wp:cNvGraphicFramePr/>
                <a:graphic xmlns:a="http://schemas.openxmlformats.org/drawingml/2006/main">
                  <a:graphicData uri="http://schemas.microsoft.com/office/word/2010/wordprocessingShape">
                    <wps:wsp>
                      <wps:cNvSpPr txBox="1"/>
                      <wps:spPr>
                        <a:xfrm>
                          <a:off x="0" y="0"/>
                          <a:ext cx="3830955" cy="698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30CF858" w14:textId="4E4C0FF4" w:rsidR="000E77A2" w:rsidRPr="00992F64" w:rsidRDefault="000E77A2" w:rsidP="00992F64">
                            <w:pPr>
                              <w:jc w:val="center"/>
                              <w:rPr>
                                <w:rFonts w:ascii="メイリオ" w:eastAsia="メイリオ" w:hAnsi="メイリオ"/>
                                <w:sz w:val="44"/>
                              </w:rPr>
                            </w:pPr>
                            <w:r>
                              <w:rPr>
                                <w:rFonts w:ascii="メイリオ" w:eastAsia="メイリオ" w:hAnsi="メイリオ" w:hint="eastAsia"/>
                                <w:sz w:val="44"/>
                              </w:rPr>
                              <w:t>店舗聞き取り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4C1C96" id="テキスト ボックス 21" o:spid="_x0000_s1029" type="#_x0000_t202" style="position:absolute;left:0;text-align:left;margin-left:109.4pt;margin-top:125.9pt;width:301.65pt;height:5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" fillcolor="white [3201]" strokeweight=".5pt">
                <v:textbox>
                  <w:txbxContent>
                    <w:p w14:paraId="130CF858" w14:textId="4E4C0FF4" w:rsidR="000E77A2" w:rsidRPr="00992F64" w:rsidRDefault="000E77A2" w:rsidP="00992F64">
                      <w:pPr>
                        <w:jc w:val="center"/>
                        <w:rPr>
                          <w:rFonts w:ascii="メイリオ" w:eastAsia="メイリオ" w:hAnsi="メイリオ"/>
                          <w:sz w:val="44"/>
                        </w:rPr>
                      </w:pPr>
                      <w:r>
                        <w:rPr>
                          <w:rFonts w:ascii="メイリオ" w:eastAsia="メイリオ" w:hAnsi="メイリオ" w:hint="eastAsia"/>
                          <w:sz w:val="44"/>
                        </w:rPr>
                        <w:t>店舗聞き取り</w:t>
                      </w:r>
                    </w:p>
                  </w:txbxContent>
                </v:textbox>
                <w10:wrap type="topAndBottom"/>
              </v:shape>
            </w:pict>
          </mc:Fallback>
        </mc:AlternateContent>
      </w:r>
    </w:p>
    <w:p w14:paraId="76666F72" w14:textId="02A79690" w:rsidR="00992F64" w:rsidRDefault="00992F64" w:rsidP="00992F64">
      <w:pPr>
        <w:jc w:val="center"/>
        <w:rPr>
          <w:rFonts w:ascii="游ゴシック" w:eastAsia="游ゴシック" w:hAnsi="游ゴシック"/>
          <w:sz w:val="44"/>
        </w:rPr>
      </w:pPr>
      <w:r>
        <w:rPr>
          <w:rFonts w:ascii="游ゴシック" w:eastAsia="游ゴシック" w:hAnsi="游ゴシック" w:hint="eastAsia"/>
          <w:noProof/>
          <w:sz w:val="36"/>
        </w:rPr>
        <mc:AlternateContent>
          <mc:Choice Requires="wps">
            <w:drawing>
              <wp:anchor distT="0" distB="0" distL="114300" distR="114300" simplePos="0" relativeHeight="251681792" behindDoc="0" locked="0" layoutInCell="1" allowOverlap="1" wp14:anchorId="75747FEC" wp14:editId="2673095F">
                <wp:simplePos x="0" y="0"/>
                <wp:positionH relativeFrom="column">
                  <wp:posOffset>1389380</wp:posOffset>
                </wp:positionH>
                <wp:positionV relativeFrom="paragraph">
                  <wp:posOffset>1602105</wp:posOffset>
                </wp:positionV>
                <wp:extent cx="3830320" cy="698500"/>
                <wp:effectExtent l="0" t="0" r="17780" b="25400"/>
                <wp:wrapTopAndBottom/>
                <wp:docPr id="27" name="テキスト ボックス 27"/>
                <wp:cNvGraphicFramePr/>
                <a:graphic xmlns:a="http://schemas.openxmlformats.org/drawingml/2006/main">
                  <a:graphicData uri="http://schemas.microsoft.com/office/word/2010/wordprocessingShape">
                    <wps:wsp>
                      <wps:cNvSpPr txBox="1"/>
                      <wps:spPr>
                        <a:xfrm>
                          <a:off x="0" y="0"/>
                          <a:ext cx="3830320" cy="698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8089CC" w14:textId="05963BA7" w:rsidR="000E77A2" w:rsidRPr="00992F64" w:rsidRDefault="000E77A2" w:rsidP="00992F64">
                            <w:pPr>
                              <w:jc w:val="center"/>
                              <w:rPr>
                                <w:rFonts w:ascii="メイリオ" w:eastAsia="メイリオ" w:hAnsi="メイリオ"/>
                                <w:sz w:val="44"/>
                              </w:rPr>
                            </w:pPr>
                            <w:r>
                              <w:rPr>
                                <w:rFonts w:ascii="メイリオ" w:eastAsia="メイリオ" w:hAnsi="メイリオ" w:hint="eastAsia"/>
                                <w:sz w:val="44"/>
                              </w:rPr>
                              <w:t>提案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747FEC" id="テキスト ボックス 27" o:spid="_x0000_s1030" type="#_x0000_t202" style="position:absolute;left:0;text-align:left;margin-left:109.4pt;margin-top:126.15pt;width:301.6pt;height:5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" fillcolor="white [3201]" strokeweight=".5pt">
                <v:textbox>
                  <w:txbxContent>
                    <w:p w14:paraId="568089CC" w14:textId="05963BA7" w:rsidR="000E77A2" w:rsidRPr="00992F64" w:rsidRDefault="000E77A2" w:rsidP="00992F64">
                      <w:pPr>
                        <w:jc w:val="center"/>
                        <w:rPr>
                          <w:rFonts w:ascii="メイリオ" w:eastAsia="メイリオ" w:hAnsi="メイリオ"/>
                          <w:sz w:val="44"/>
                        </w:rPr>
                      </w:pPr>
                      <w:r>
                        <w:rPr>
                          <w:rFonts w:ascii="メイリオ" w:eastAsia="メイリオ" w:hAnsi="メイリオ" w:hint="eastAsia"/>
                          <w:sz w:val="44"/>
                        </w:rPr>
                        <w:t>提案</w:t>
                      </w:r>
                    </w:p>
                  </w:txbxContent>
                </v:textbox>
                <w10:wrap type="topAndBottom"/>
              </v:shape>
            </w:pict>
          </mc:Fallback>
        </mc:AlternateContent>
      </w:r>
    </w:p>
    <w:p w14:paraId="665C2C61" w14:textId="77777777" w:rsidR="00992F64" w:rsidRDefault="00992F64" w:rsidP="00BB748C">
      <w:pPr>
        <w:rPr>
          <w:rFonts w:ascii="游ゴシック" w:eastAsia="游ゴシック" w:hAnsi="游ゴシック"/>
          <w:sz w:val="44"/>
        </w:rPr>
      </w:pPr>
    </w:p>
    <w:p w14:paraId="5550A17D" w14:textId="77777777" w:rsidR="00C845EF" w:rsidRDefault="00C845EF" w:rsidP="00BB748C">
      <w:pPr>
        <w:rPr>
          <w:rFonts w:ascii="游ゴシック" w:eastAsia="游ゴシック" w:hAnsi="游ゴシック"/>
          <w:sz w:val="44"/>
        </w:rPr>
      </w:pPr>
    </w:p>
    <w:p w14:paraId="11500BBC" w14:textId="77777777" w:rsidR="00C845EF" w:rsidRDefault="00C845EF" w:rsidP="00BB748C">
      <w:pPr>
        <w:rPr>
          <w:rFonts w:ascii="游ゴシック" w:eastAsia="游ゴシック" w:hAnsi="游ゴシック"/>
          <w:sz w:val="44"/>
        </w:rPr>
      </w:pPr>
    </w:p>
    <w:p w14:paraId="6EFE24A2" w14:textId="77777777" w:rsidR="00C845EF" w:rsidRDefault="00C845EF" w:rsidP="00BB748C">
      <w:pPr>
        <w:rPr>
          <w:rFonts w:ascii="游ゴシック" w:eastAsia="游ゴシック" w:hAnsi="游ゴシック"/>
          <w:sz w:val="36"/>
        </w:rPr>
      </w:pPr>
    </w:p>
    <w:p w14:paraId="68999D70" w14:textId="2A04D4FA" w:rsidR="00382536" w:rsidRPr="00800E2F" w:rsidRDefault="00382536" w:rsidP="00BB748C">
      <w:pPr>
        <w:rPr>
          <w:rFonts w:ascii="游ゴシック" w:eastAsia="游ゴシック" w:hAnsi="游ゴシック"/>
          <w:sz w:val="36"/>
        </w:rPr>
      </w:pPr>
      <w:r w:rsidRPr="00800E2F">
        <w:rPr>
          <w:rFonts w:ascii="游ゴシック" w:eastAsia="游ゴシック" w:hAnsi="游ゴシック" w:hint="eastAsia"/>
          <w:sz w:val="36"/>
        </w:rPr>
        <w:lastRenderedPageBreak/>
        <w:t>1.</w:t>
      </w:r>
      <w:r w:rsidR="008D401F">
        <w:rPr>
          <w:rFonts w:ascii="游ゴシック" w:eastAsia="游ゴシック" w:hAnsi="游ゴシック" w:hint="eastAsia"/>
          <w:sz w:val="36"/>
        </w:rPr>
        <w:t xml:space="preserve">2　</w:t>
      </w:r>
      <w:r w:rsidR="009A662F" w:rsidRPr="00800E2F">
        <w:rPr>
          <w:rFonts w:ascii="游ゴシック" w:eastAsia="游ゴシック" w:hAnsi="游ゴシック" w:hint="eastAsia"/>
          <w:sz w:val="36"/>
        </w:rPr>
        <w:t>背景</w:t>
      </w:r>
    </w:p>
    <w:p w14:paraId="09255852" w14:textId="1170FE5B" w:rsidR="003D7AFA" w:rsidRPr="00800E2F" w:rsidRDefault="00382536" w:rsidP="00BB748C">
      <w:pPr>
        <w:rPr>
          <w:rFonts w:ascii="游ゴシック" w:eastAsia="游ゴシック" w:hAnsi="游ゴシック"/>
        </w:rPr>
      </w:pPr>
      <w:r w:rsidRPr="00800E2F">
        <w:rPr>
          <w:rFonts w:ascii="游ゴシック" w:eastAsia="游ゴシック" w:hAnsi="游ゴシック" w:hint="eastAsia"/>
        </w:rPr>
        <w:t xml:space="preserve">　2017年序盤、我々筑波大生は</w:t>
      </w:r>
      <w:r w:rsidR="00645E16" w:rsidRPr="00800E2F">
        <w:rPr>
          <w:rFonts w:ascii="游ゴシック" w:eastAsia="游ゴシック" w:hAnsi="游ゴシック" w:hint="eastAsia"/>
        </w:rPr>
        <w:t>相</w:t>
      </w:r>
      <w:r w:rsidR="0046486B" w:rsidRPr="00800E2F">
        <w:rPr>
          <w:rFonts w:ascii="游ゴシック" w:eastAsia="游ゴシック" w:hAnsi="游ゴシック" w:hint="eastAsia"/>
        </w:rPr>
        <w:t>次ぐ居酒屋の閉店を目の当たりにすることとなった。例として</w:t>
      </w:r>
      <w:r w:rsidRPr="00800E2F">
        <w:rPr>
          <w:rFonts w:ascii="游ゴシック" w:eastAsia="游ゴシック" w:hAnsi="游ゴシック" w:hint="eastAsia"/>
        </w:rPr>
        <w:t>天久保三丁目の原価居酒屋くぼやは3月中旬、じぶんかって大学店と</w:t>
      </w:r>
      <w:r w:rsidR="00952399" w:rsidRPr="00800E2F">
        <w:rPr>
          <w:rFonts w:ascii="游ゴシック" w:eastAsia="游ゴシック" w:hAnsi="游ゴシック" w:hint="eastAsia"/>
        </w:rPr>
        <w:t>居酒屋</w:t>
      </w:r>
      <w:r w:rsidRPr="00800E2F">
        <w:rPr>
          <w:rFonts w:ascii="游ゴシック" w:eastAsia="游ゴシック" w:hAnsi="游ゴシック" w:hint="eastAsia"/>
        </w:rPr>
        <w:t>じんぱちが4月末をもって閉店したことが挙げられる。これらの居酒屋は私たち自身利用する機会も多く不安を</w:t>
      </w:r>
      <w:r w:rsidR="0046486B" w:rsidRPr="00800E2F">
        <w:rPr>
          <w:rFonts w:ascii="游ゴシック" w:eastAsia="游ゴシック" w:hAnsi="游ゴシック" w:hint="eastAsia"/>
        </w:rPr>
        <w:t>覚えた学生も多いのではないだろうか。他方、若者の酒離れや飲み会、</w:t>
      </w:r>
      <w:r w:rsidRPr="00800E2F">
        <w:rPr>
          <w:rFonts w:ascii="游ゴシック" w:eastAsia="游ゴシック" w:hAnsi="游ゴシック" w:hint="eastAsia"/>
        </w:rPr>
        <w:t>飲みを通じた</w:t>
      </w:r>
      <w:r w:rsidR="00C014AC" w:rsidRPr="00800E2F">
        <w:rPr>
          <w:rFonts w:ascii="游ゴシック" w:eastAsia="游ゴシック" w:hAnsi="游ゴシック" w:hint="eastAsia"/>
        </w:rPr>
        <w:t>ハラスメント</w:t>
      </w:r>
      <w:r w:rsidRPr="00800E2F">
        <w:rPr>
          <w:rFonts w:ascii="游ゴシック" w:eastAsia="游ゴシック" w:hAnsi="游ゴシック" w:hint="eastAsia"/>
        </w:rPr>
        <w:t>通称</w:t>
      </w:r>
      <w:r w:rsidR="00C014AC" w:rsidRPr="00800E2F">
        <w:rPr>
          <w:rFonts w:ascii="游ゴシック" w:eastAsia="游ゴシック" w:hAnsi="游ゴシック" w:hint="eastAsia"/>
        </w:rPr>
        <w:t>‘</w:t>
      </w:r>
      <w:r w:rsidRPr="00800E2F">
        <w:rPr>
          <w:rFonts w:ascii="游ゴシック" w:eastAsia="游ゴシック" w:hAnsi="游ゴシック" w:hint="eastAsia"/>
        </w:rPr>
        <w:t>飲みハラ</w:t>
      </w:r>
      <w:r w:rsidR="00C014AC" w:rsidRPr="00800E2F">
        <w:rPr>
          <w:rFonts w:ascii="游ゴシック" w:eastAsia="游ゴシック" w:hAnsi="游ゴシック" w:hint="eastAsia"/>
        </w:rPr>
        <w:t>‘</w:t>
      </w:r>
      <w:r w:rsidRPr="00800E2F">
        <w:rPr>
          <w:rFonts w:ascii="游ゴシック" w:eastAsia="游ゴシック" w:hAnsi="游ゴシック" w:hint="eastAsia"/>
        </w:rPr>
        <w:t>が叫ばれること、</w:t>
      </w:r>
      <w:r w:rsidR="00C014AC" w:rsidRPr="00800E2F">
        <w:rPr>
          <w:rFonts w:ascii="游ゴシック" w:eastAsia="游ゴシック" w:hAnsi="游ゴシック" w:hint="eastAsia"/>
        </w:rPr>
        <w:t>政府も2017年4月1日に厚生労働省に「アルコール健康障害対策推進室」を設置しアルコール規制の可能性を</w:t>
      </w:r>
      <w:r w:rsidR="00420D64" w:rsidRPr="00800E2F">
        <w:rPr>
          <w:rFonts w:ascii="游ゴシック" w:eastAsia="游ゴシック" w:hAnsi="游ゴシック" w:hint="eastAsia"/>
        </w:rPr>
        <w:t>模索するなど、飲酒や酒席への風当たりが強くなりつつ</w:t>
      </w:r>
      <w:r w:rsidR="00C014AC" w:rsidRPr="00800E2F">
        <w:rPr>
          <w:rFonts w:ascii="游ゴシック" w:eastAsia="游ゴシック" w:hAnsi="游ゴシック" w:hint="eastAsia"/>
        </w:rPr>
        <w:t>ある。これらを踏まえ</w:t>
      </w:r>
      <w:r w:rsidR="00ED58AC">
        <w:rPr>
          <w:rFonts w:ascii="游ゴシック" w:eastAsia="游ゴシック" w:hAnsi="游ゴシック" w:hint="eastAsia"/>
        </w:rPr>
        <w:t>今こそ</w:t>
      </w:r>
      <w:r w:rsidR="00C014AC" w:rsidRPr="00800E2F">
        <w:rPr>
          <w:rFonts w:ascii="游ゴシック" w:eastAsia="游ゴシック" w:hAnsi="游ゴシック" w:hint="eastAsia"/>
        </w:rPr>
        <w:t>酒席とそれを担う居酒屋の必要性を考えるべきではないだろうか。</w:t>
      </w:r>
    </w:p>
    <w:p w14:paraId="78B9F077" w14:textId="166B38F0" w:rsidR="00382536" w:rsidRPr="00800E2F" w:rsidRDefault="008D401F" w:rsidP="00BB748C">
      <w:pPr>
        <w:rPr>
          <w:rFonts w:ascii="游ゴシック" w:eastAsia="游ゴシック" w:hAnsi="游ゴシック"/>
          <w:sz w:val="36"/>
        </w:rPr>
      </w:pPr>
      <w:r>
        <w:rPr>
          <w:rFonts w:ascii="游ゴシック" w:eastAsia="游ゴシック" w:hAnsi="游ゴシック" w:hint="eastAsia"/>
          <w:sz w:val="36"/>
        </w:rPr>
        <w:t xml:space="preserve">1.3　</w:t>
      </w:r>
      <w:r w:rsidR="00382536" w:rsidRPr="00800E2F">
        <w:rPr>
          <w:rFonts w:ascii="游ゴシック" w:eastAsia="游ゴシック" w:hAnsi="游ゴシック" w:hint="eastAsia"/>
          <w:sz w:val="36"/>
        </w:rPr>
        <w:t>問題提起</w:t>
      </w:r>
    </w:p>
    <w:p w14:paraId="2A0ADA6A" w14:textId="3A96D7B4" w:rsidR="003D7AFA" w:rsidRPr="00800E2F" w:rsidRDefault="00C014AC" w:rsidP="00BB748C">
      <w:pPr>
        <w:rPr>
          <w:rFonts w:ascii="游ゴシック" w:eastAsia="游ゴシック" w:hAnsi="游ゴシック"/>
        </w:rPr>
      </w:pPr>
      <w:r w:rsidRPr="00800E2F">
        <w:rPr>
          <w:rFonts w:ascii="游ゴシック" w:eastAsia="游ゴシック" w:hAnsi="游ゴシック" w:hint="eastAsia"/>
        </w:rPr>
        <w:t xml:space="preserve">　</w:t>
      </w:r>
      <w:r w:rsidR="003A0C1C" w:rsidRPr="00800E2F">
        <w:rPr>
          <w:rFonts w:ascii="游ゴシック" w:eastAsia="游ゴシック" w:hAnsi="游ゴシック" w:hint="eastAsia"/>
        </w:rPr>
        <w:t>私たちは</w:t>
      </w:r>
      <w:r w:rsidR="00912D5C" w:rsidRPr="00800E2F">
        <w:rPr>
          <w:rFonts w:ascii="游ゴシック" w:eastAsia="游ゴシック" w:hAnsi="游ゴシック" w:hint="eastAsia"/>
        </w:rPr>
        <w:t>筑波大学周辺の</w:t>
      </w:r>
      <w:r w:rsidR="003A0C1C" w:rsidRPr="00800E2F">
        <w:rPr>
          <w:rFonts w:ascii="游ゴシック" w:eastAsia="游ゴシック" w:hAnsi="游ゴシック" w:hint="eastAsia"/>
        </w:rPr>
        <w:t>居酒屋の減少</w:t>
      </w:r>
      <w:r w:rsidR="00CC0459" w:rsidRPr="00800E2F">
        <w:rPr>
          <w:rFonts w:ascii="游ゴシック" w:eastAsia="游ゴシック" w:hAnsi="游ゴシック" w:hint="eastAsia"/>
        </w:rPr>
        <w:t>に危惧を呈し</w:t>
      </w:r>
      <w:r w:rsidR="0098552D" w:rsidRPr="00800E2F">
        <w:rPr>
          <w:rFonts w:ascii="游ゴシック" w:eastAsia="游ゴシック" w:hAnsi="游ゴシック" w:hint="eastAsia"/>
        </w:rPr>
        <w:t>ており、減少を止める策を立てることを本実習の目標とする</w:t>
      </w:r>
      <w:r w:rsidR="00CC0459" w:rsidRPr="00800E2F">
        <w:rPr>
          <w:rFonts w:ascii="游ゴシック" w:eastAsia="游ゴシック" w:hAnsi="游ゴシック" w:hint="eastAsia"/>
        </w:rPr>
        <w:t>。居酒屋の消滅による問題点として、酒席でのコミュニケーションの機会の喪失、自宅での飲酒機会‘宅飲み‘の増加に伴う騒音被害の助長、街のにぎわいの喪失が挙げられる。</w:t>
      </w:r>
      <w:r w:rsidR="00ED58AC">
        <w:rPr>
          <w:rFonts w:ascii="游ゴシック" w:eastAsia="游ゴシック" w:hAnsi="游ゴシック" w:hint="eastAsia"/>
        </w:rPr>
        <w:t>酒席でのコミュニケーションの利点として</w:t>
      </w:r>
    </w:p>
    <w:p w14:paraId="00F6F9F5" w14:textId="77777777" w:rsidR="00DE619E" w:rsidRDefault="00DE619E" w:rsidP="00BB748C">
      <w:pPr>
        <w:rPr>
          <w:rFonts w:ascii="游ゴシック" w:eastAsia="游ゴシック" w:hAnsi="游ゴシック"/>
          <w:sz w:val="36"/>
        </w:rPr>
      </w:pPr>
    </w:p>
    <w:p w14:paraId="713C433F" w14:textId="26399995" w:rsidR="008D401F" w:rsidRDefault="008D401F" w:rsidP="00BB748C">
      <w:pPr>
        <w:rPr>
          <w:rFonts w:ascii="游ゴシック" w:eastAsia="游ゴシック" w:hAnsi="游ゴシック"/>
          <w:sz w:val="36"/>
        </w:rPr>
      </w:pPr>
      <w:r>
        <w:rPr>
          <w:rFonts w:ascii="游ゴシック" w:eastAsia="游ゴシック" w:hAnsi="游ゴシック" w:hint="eastAsia"/>
          <w:sz w:val="36"/>
        </w:rPr>
        <w:t>第2章　本論</w:t>
      </w:r>
    </w:p>
    <w:p w14:paraId="7D69D8B0" w14:textId="2020EBDA" w:rsidR="00382536" w:rsidRPr="00800E2F" w:rsidRDefault="008D401F" w:rsidP="00BB748C">
      <w:pPr>
        <w:rPr>
          <w:rFonts w:ascii="游ゴシック" w:eastAsia="游ゴシック" w:hAnsi="游ゴシック"/>
          <w:sz w:val="36"/>
        </w:rPr>
      </w:pPr>
      <w:r>
        <w:rPr>
          <w:rFonts w:ascii="游ゴシック" w:eastAsia="游ゴシック" w:hAnsi="游ゴシック" w:hint="eastAsia"/>
          <w:sz w:val="36"/>
        </w:rPr>
        <w:t xml:space="preserve">2.1　</w:t>
      </w:r>
      <w:r w:rsidR="00382536" w:rsidRPr="00800E2F">
        <w:rPr>
          <w:rFonts w:ascii="游ゴシック" w:eastAsia="游ゴシック" w:hAnsi="游ゴシック" w:hint="eastAsia"/>
          <w:sz w:val="36"/>
        </w:rPr>
        <w:t>実態調査</w:t>
      </w:r>
    </w:p>
    <w:p w14:paraId="054EDB2B" w14:textId="06B665F5" w:rsidR="00DE619E" w:rsidRPr="001705BA" w:rsidRDefault="003D7AFA" w:rsidP="00DE619E">
      <w:pPr>
        <w:rPr>
          <w:rFonts w:ascii="游ゴシック" w:eastAsia="游ゴシック" w:hAnsi="游ゴシック"/>
        </w:rPr>
      </w:pPr>
      <w:r w:rsidRPr="00800E2F">
        <w:rPr>
          <w:rFonts w:ascii="游ゴシック" w:eastAsia="游ゴシック" w:hAnsi="游ゴシック" w:hint="eastAsia"/>
        </w:rPr>
        <w:t xml:space="preserve">　</w:t>
      </w:r>
      <w:r w:rsidR="00DE619E" w:rsidRPr="001705BA">
        <w:rPr>
          <w:rFonts w:ascii="游ゴシック" w:eastAsia="游ゴシック" w:hAnsi="游ゴシック" w:hint="eastAsia"/>
        </w:rPr>
        <w:t>実習にあたってまず近年の全国的な飲酒動向についての統計について文献調査により情報収集を行い、それをもとに分析を行った。</w:t>
      </w:r>
    </w:p>
    <w:p w14:paraId="3D3AAF3A" w14:textId="34053EE1" w:rsidR="00DE619E" w:rsidRPr="008A1CBE" w:rsidRDefault="00DE619E" w:rsidP="00DE619E">
      <w:pPr>
        <w:rPr>
          <w:rFonts w:ascii="游ゴシック" w:eastAsia="游ゴシック" w:hAnsi="游ゴシック"/>
          <w:sz w:val="28"/>
        </w:rPr>
      </w:pPr>
      <w:r w:rsidRPr="008A1CBE">
        <w:rPr>
          <w:rFonts w:ascii="游ゴシック" w:eastAsia="游ゴシック" w:hAnsi="游ゴシック" w:hint="eastAsia"/>
          <w:sz w:val="28"/>
        </w:rPr>
        <w:t>2.1.1飲酒に関する動向</w:t>
      </w:r>
    </w:p>
    <w:p w14:paraId="0F611D2A" w14:textId="1ADF84FE" w:rsidR="00DE619E" w:rsidRPr="001705BA" w:rsidRDefault="00DE619E" w:rsidP="00DE619E">
      <w:pPr>
        <w:ind w:firstLineChars="100" w:firstLine="210"/>
        <w:rPr>
          <w:rFonts w:ascii="游ゴシック" w:eastAsia="游ゴシック" w:hAnsi="游ゴシック"/>
        </w:rPr>
      </w:pPr>
      <w:r>
        <w:rPr>
          <w:rFonts w:ascii="游ゴシック" w:eastAsia="游ゴシック" w:hAnsi="游ゴシック" w:hint="eastAsia"/>
        </w:rPr>
        <w:t>どれほど人々がお酒を飲むのかを主に経年別に調べた。</w:t>
      </w:r>
    </w:p>
    <w:p w14:paraId="73B9D978" w14:textId="0BFDD25A" w:rsidR="003204E1" w:rsidRDefault="003204E1" w:rsidP="00DE619E">
      <w:pPr>
        <w:jc w:val="center"/>
        <w:rPr>
          <w:noProof/>
        </w:rPr>
      </w:pPr>
      <w:r w:rsidRPr="003204E1">
        <w:rPr>
          <w:noProof/>
        </w:rPr>
        <mc:AlternateContent>
          <mc:Choice Requires="wps">
            <w:drawing>
              <wp:anchor distT="0" distB="0" distL="114300" distR="114300" simplePos="0" relativeHeight="251704320" behindDoc="0" locked="0" layoutInCell="1" allowOverlap="1" wp14:anchorId="5C25F216" wp14:editId="107F3D2D">
                <wp:simplePos x="0" y="0"/>
                <wp:positionH relativeFrom="column">
                  <wp:posOffset>1419225</wp:posOffset>
                </wp:positionH>
                <wp:positionV relativeFrom="paragraph">
                  <wp:posOffset>2162175</wp:posOffset>
                </wp:positionV>
                <wp:extent cx="875795" cy="552391"/>
                <wp:effectExtent l="0" t="0" r="0" b="0"/>
                <wp:wrapNone/>
                <wp:docPr id="18" name="角丸四角形 5"/>
                <wp:cNvGraphicFramePr/>
                <a:graphic xmlns:a="http://schemas.openxmlformats.org/drawingml/2006/main">
                  <a:graphicData uri="http://schemas.microsoft.com/office/word/2010/wordprocessingShape">
                    <wps:wsp>
                      <wps:cNvSpPr/>
                      <wps:spPr>
                        <a:xfrm>
                          <a:off x="0" y="0"/>
                          <a:ext cx="875795" cy="552391"/>
                        </a:xfrm>
                        <a:prstGeom prst="roundRect">
                          <a:avLst/>
                        </a:prstGeom>
                        <a:solidFill>
                          <a:sysClr val="window" lastClr="FFFFFF"/>
                        </a:solidFill>
                        <a:ln w="38100" cap="flat" cmpd="sng" algn="ctr">
                          <a:solidFill>
                            <a:srgbClr val="4472C4"/>
                          </a:solidFill>
                          <a:prstDash val="solid"/>
                          <a:miter lim="800000"/>
                        </a:ln>
                        <a:effectLst/>
                      </wps:spPr>
                      <wps:txbx>
                        <w:txbxContent>
                          <w:p w14:paraId="45420FFF" w14:textId="77777777" w:rsidR="000E77A2" w:rsidRPr="003204E1" w:rsidRDefault="000E77A2" w:rsidP="003204E1">
                            <w:pPr>
                              <w:pStyle w:val="Web"/>
                              <w:spacing w:before="0" w:beforeAutospacing="0" w:after="0" w:afterAutospacing="0"/>
                              <w:jc w:val="center"/>
                              <w:rPr>
                                <w:rFonts w:ascii="游ゴシック" w:eastAsia="游ゴシック" w:hAnsi="游ゴシック"/>
                                <w:sz w:val="22"/>
                              </w:rPr>
                            </w:pPr>
                            <w:r w:rsidRPr="003204E1">
                              <w:rPr>
                                <w:rFonts w:ascii="游ゴシック" w:eastAsia="游ゴシック" w:hAnsi="游ゴシック" w:cstheme="minorBidi" w:hint="eastAsia"/>
                                <w:color w:val="0D0D0D"/>
                                <w:kern w:val="24"/>
                                <w:szCs w:val="28"/>
                                <w14:textFill>
                                  <w14:solidFill>
                                    <w14:srgbClr w14:val="0D0D0D">
                                      <w14:lumMod w14:val="95000"/>
                                      <w14:lumOff w14:val="5000"/>
                                    </w14:srgbClr>
                                  </w14:solidFill>
                                </w14:textFill>
                              </w:rPr>
                              <w:t>茨城県</w:t>
                            </w:r>
                          </w:p>
                        </w:txbxContent>
                      </wps:txbx>
                      <wps:bodyPr rtlCol="0" anchor="ctr"/>
                    </wps:wsp>
                  </a:graphicData>
                </a:graphic>
              </wp:anchor>
            </w:drawing>
          </mc:Choice>
          <mc:Fallback>
            <w:pict>
              <v:roundrect w14:anchorId="5C25F216" id="角丸四角形 5" o:spid="_x0000_s1031" style="position:absolute;left:0;text-align:left;margin-left:111.75pt;margin-top:170.25pt;width:68.95pt;height:43.5pt;z-index:2517043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" fillcolor="window" strokecolor="#4472c4" strokeweight="3pt">
                <v:stroke joinstyle="miter"/>
                <v:textbox>
                  <w:txbxContent>
                    <w:p w14:paraId="45420FFF" w14:textId="77777777" w:rsidR="000E77A2" w:rsidRPr="003204E1" w:rsidRDefault="000E77A2" w:rsidP="003204E1">
                      <w:pPr>
                        <w:pStyle w:val="Web"/>
                        <w:spacing w:before="0" w:beforeAutospacing="0" w:after="0" w:afterAutospacing="0"/>
                        <w:jc w:val="center"/>
                        <w:rPr>
                          <w:rFonts w:ascii="游ゴシック" w:eastAsia="游ゴシック" w:hAnsi="游ゴシック"/>
                          <w:sz w:val="22"/>
                        </w:rPr>
                      </w:pPr>
                      <w:r w:rsidRPr="003204E1">
                        <w:rPr>
                          <w:rFonts w:ascii="游ゴシック" w:eastAsia="游ゴシック" w:hAnsi="游ゴシック" w:cstheme="minorBidi" w:hint="eastAsia"/>
                          <w:color w:val="0D0D0D"/>
                          <w:kern w:val="24"/>
                          <w:szCs w:val="28"/>
                          <w14:textFill>
                            <w14:solidFill>
                              <w14:srgbClr w14:val="0D0D0D">
                                <w14:lumMod w14:val="95000"/>
                                <w14:lumOff w14:val="5000"/>
                              </w14:srgbClr>
                            </w14:solidFill>
                          </w14:textFill>
                        </w:rPr>
                        <w:t>茨城県</w:t>
                      </w:r>
                    </w:p>
                  </w:txbxContent>
                </v:textbox>
              </v:roundrect>
            </w:pict>
          </mc:Fallback>
        </mc:AlternateContent>
      </w:r>
      <w:r w:rsidRPr="003204E1">
        <w:rPr>
          <w:noProof/>
        </w:rPr>
        <mc:AlternateContent>
          <mc:Choice Requires="wps">
            <w:drawing>
              <wp:anchor distT="0" distB="0" distL="114300" distR="114300" simplePos="0" relativeHeight="251702272" behindDoc="0" locked="0" layoutInCell="1" allowOverlap="1" wp14:anchorId="1A248F09" wp14:editId="141D904B">
                <wp:simplePos x="0" y="0"/>
                <wp:positionH relativeFrom="column">
                  <wp:posOffset>3781425</wp:posOffset>
                </wp:positionH>
                <wp:positionV relativeFrom="paragraph">
                  <wp:posOffset>762000</wp:posOffset>
                </wp:positionV>
                <wp:extent cx="2110227" cy="455136"/>
                <wp:effectExtent l="0" t="0" r="0" b="0"/>
                <wp:wrapNone/>
                <wp:docPr id="12" name="角丸四角形 2"/>
                <wp:cNvGraphicFramePr/>
                <a:graphic xmlns:a="http://schemas.openxmlformats.org/drawingml/2006/main">
                  <a:graphicData uri="http://schemas.microsoft.com/office/word/2010/wordprocessingShape">
                    <wps:wsp>
                      <wps:cNvSpPr/>
                      <wps:spPr>
                        <a:xfrm>
                          <a:off x="0" y="0"/>
                          <a:ext cx="2110227" cy="455136"/>
                        </a:xfrm>
                        <a:prstGeom prst="roundRect">
                          <a:avLst/>
                        </a:prstGeom>
                        <a:solidFill>
                          <a:sysClr val="window" lastClr="FFFFFF"/>
                        </a:solidFill>
                        <a:ln w="38100" cap="flat" cmpd="sng" algn="ctr">
                          <a:solidFill>
                            <a:sysClr val="window" lastClr="FFFFFF">
                              <a:lumMod val="75000"/>
                            </a:sysClr>
                          </a:solidFill>
                          <a:prstDash val="solid"/>
                          <a:miter lim="800000"/>
                        </a:ln>
                        <a:effectLst/>
                      </wps:spPr>
                      <wps:txbx>
                        <w:txbxContent>
                          <w:p w14:paraId="547E61C3" w14:textId="77777777" w:rsidR="000E77A2" w:rsidRPr="003204E1" w:rsidRDefault="000E77A2" w:rsidP="003204E1">
                            <w:pPr>
                              <w:pStyle w:val="Web"/>
                              <w:spacing w:before="0" w:beforeAutospacing="0" w:after="0" w:afterAutospacing="0"/>
                              <w:jc w:val="center"/>
                              <w:rPr>
                                <w:rFonts w:ascii="游ゴシック" w:eastAsia="游ゴシック" w:hAnsi="游ゴシック"/>
                                <w:sz w:val="22"/>
                              </w:rPr>
                            </w:pPr>
                            <w:r w:rsidRPr="003204E1">
                              <w:rPr>
                                <w:rFonts w:ascii="游ゴシック" w:eastAsia="游ゴシック" w:hAnsi="游ゴシック" w:cstheme="minorBidi" w:hint="eastAsia"/>
                                <w:color w:val="0D0D0D"/>
                                <w:kern w:val="24"/>
                                <w:szCs w:val="28"/>
                                <w14:textFill>
                                  <w14:solidFill>
                                    <w14:srgbClr w14:val="0D0D0D">
                                      <w14:lumMod w14:val="95000"/>
                                      <w14:lumOff w14:val="5000"/>
                                    </w14:srgbClr>
                                  </w14:solidFill>
                                </w14:textFill>
                              </w:rPr>
                              <w:t>つくば市及び周辺地域</w:t>
                            </w:r>
                          </w:p>
                        </w:txbxContent>
                      </wps:txbx>
                      <wps:bodyPr rtlCol="0" anchor="ctr"/>
                    </wps:wsp>
                  </a:graphicData>
                </a:graphic>
              </wp:anchor>
            </w:drawing>
          </mc:Choice>
          <mc:Fallback>
            <w:pict>
              <v:roundrect w14:anchorId="1A248F09" id="角丸四角形 2" o:spid="_x0000_s1032" style="position:absolute;left:0;text-align:left;margin-left:297.75pt;margin-top:60pt;width:166.15pt;height:35.8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" fillcolor="window" strokecolor="#bfbfbf" strokeweight="3pt">
                <v:stroke joinstyle="miter"/>
                <v:textbox>
                  <w:txbxContent>
                    <w:p w14:paraId="547E61C3" w14:textId="77777777" w:rsidR="000E77A2" w:rsidRPr="003204E1" w:rsidRDefault="000E77A2" w:rsidP="003204E1">
                      <w:pPr>
                        <w:pStyle w:val="Web"/>
                        <w:spacing w:before="0" w:beforeAutospacing="0" w:after="0" w:afterAutospacing="0"/>
                        <w:jc w:val="center"/>
                        <w:rPr>
                          <w:rFonts w:ascii="游ゴシック" w:eastAsia="游ゴシック" w:hAnsi="游ゴシック"/>
                          <w:sz w:val="22"/>
                        </w:rPr>
                      </w:pPr>
                      <w:r w:rsidRPr="003204E1">
                        <w:rPr>
                          <w:rFonts w:ascii="游ゴシック" w:eastAsia="游ゴシック" w:hAnsi="游ゴシック" w:cstheme="minorBidi" w:hint="eastAsia"/>
                          <w:color w:val="0D0D0D"/>
                          <w:kern w:val="24"/>
                          <w:szCs w:val="28"/>
                          <w14:textFill>
                            <w14:solidFill>
                              <w14:srgbClr w14:val="0D0D0D">
                                <w14:lumMod w14:val="95000"/>
                                <w14:lumOff w14:val="5000"/>
                              </w14:srgbClr>
                            </w14:solidFill>
                          </w14:textFill>
                        </w:rPr>
                        <w:t>つくば市及び周辺地域</w:t>
                      </w:r>
                    </w:p>
                  </w:txbxContent>
                </v:textbox>
              </v:roundrect>
            </w:pict>
          </mc:Fallback>
        </mc:AlternateContent>
      </w:r>
      <w:r w:rsidR="00DE619E">
        <w:rPr>
          <w:noProof/>
        </w:rPr>
        <mc:AlternateContent>
          <mc:Choice Requires="wps">
            <w:drawing>
              <wp:anchor distT="0" distB="0" distL="114300" distR="114300" simplePos="0" relativeHeight="251693056" behindDoc="0" locked="0" layoutInCell="1" allowOverlap="1" wp14:anchorId="7743C809" wp14:editId="2F1738E8">
                <wp:simplePos x="0" y="0"/>
                <wp:positionH relativeFrom="column">
                  <wp:posOffset>6343650</wp:posOffset>
                </wp:positionH>
                <wp:positionV relativeFrom="paragraph">
                  <wp:posOffset>2971800</wp:posOffset>
                </wp:positionV>
                <wp:extent cx="578485" cy="426720"/>
                <wp:effectExtent l="0" t="0" r="12065" b="11430"/>
                <wp:wrapNone/>
                <wp:docPr id="47" name="テキスト ボックス 47"/>
                <wp:cNvGraphicFramePr/>
                <a:graphic xmlns:a="http://schemas.openxmlformats.org/drawingml/2006/main">
                  <a:graphicData uri="http://schemas.microsoft.com/office/word/2010/wordprocessingShape">
                    <wps:wsp>
                      <wps:cNvSpPr txBox="1"/>
                      <wps:spPr>
                        <a:xfrm>
                          <a:off x="0" y="0"/>
                          <a:ext cx="578485" cy="42672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D140B8B" w14:textId="77777777" w:rsidR="000E77A2" w:rsidRPr="008C2A58" w:rsidRDefault="000E77A2" w:rsidP="00DE619E">
                            <w:pPr>
                              <w:rPr>
                                <w:rFonts w:ascii="メイリオ" w:eastAsia="メイリオ" w:hAnsi="メイリオ"/>
                                <w:sz w:val="20"/>
                              </w:rPr>
                            </w:pPr>
                            <w:r w:rsidRPr="008C2A58">
                              <w:rPr>
                                <w:rFonts w:ascii="メイリオ" w:eastAsia="メイリオ" w:hAnsi="メイリオ" w:hint="eastAsia"/>
                                <w:sz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3C809" id="テキスト ボックス 47" o:spid="_x0000_s1033" type="#_x0000_t202" style="position:absolute;left:0;text-align:left;margin-left:499.5pt;margin-top:234pt;width:45.55pt;height:3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" fillcolor="white [3201]" strokecolor="white [3212]" strokeweight=".5pt">
                <v:textbox>
                  <w:txbxContent>
                    <w:p w14:paraId="5D140B8B" w14:textId="77777777" w:rsidR="000E77A2" w:rsidRPr="008C2A58" w:rsidRDefault="000E77A2" w:rsidP="00DE619E">
                      <w:pPr>
                        <w:rPr>
                          <w:rFonts w:ascii="メイリオ" w:eastAsia="メイリオ" w:hAnsi="メイリオ"/>
                          <w:sz w:val="20"/>
                        </w:rPr>
                      </w:pPr>
                      <w:r w:rsidRPr="008C2A58">
                        <w:rPr>
                          <w:rFonts w:ascii="メイリオ" w:eastAsia="メイリオ" w:hAnsi="メイリオ" w:hint="eastAsia"/>
                          <w:sz w:val="20"/>
                        </w:rPr>
                        <w:t>（年）</w:t>
                      </w:r>
                    </w:p>
                  </w:txbxContent>
                </v:textbox>
              </v:shape>
            </w:pict>
          </mc:Fallback>
        </mc:AlternateContent>
      </w:r>
      <w:r w:rsidR="00DE619E" w:rsidRPr="00DD6A9D">
        <w:rPr>
          <w:noProof/>
        </w:rPr>
        <w:t xml:space="preserve"> </w:t>
      </w:r>
      <w:bookmarkStart w:id="0" w:name="_Hlk486343226"/>
      <w:r w:rsidRPr="006A6DE8">
        <w:rPr>
          <w:rFonts w:ascii="游ゴシック" w:eastAsia="游ゴシック" w:hAnsi="游ゴシック"/>
          <w:noProof/>
        </w:rPr>
        <w:drawing>
          <wp:inline distT="0" distB="0" distL="0" distR="0" wp14:anchorId="11F4AB33" wp14:editId="21FE9EA6">
            <wp:extent cx="6645910" cy="3146597"/>
            <wp:effectExtent l="0" t="0" r="2540" b="15875"/>
            <wp:docPr id="10" name="グラフ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arto="http://schemas.microsoft.com/office/word/2006/arto" id="{67ADC2D2-0C51-4FA3-A03E-2E59713EC2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BA8869D" w14:textId="3BD8BAFE" w:rsidR="00DE619E" w:rsidRPr="008A1CBE" w:rsidRDefault="00DE619E" w:rsidP="00DE619E">
      <w:pPr>
        <w:jc w:val="center"/>
        <w:rPr>
          <w:rFonts w:ascii="游ゴシック" w:eastAsia="游ゴシック" w:hAnsi="游ゴシック"/>
          <w:sz w:val="16"/>
        </w:rPr>
      </w:pPr>
      <w:r w:rsidRPr="008A1CBE">
        <w:rPr>
          <w:rFonts w:ascii="游ゴシック" w:eastAsia="游ゴシック" w:hAnsi="游ゴシック" w:hint="eastAsia"/>
          <w:sz w:val="16"/>
        </w:rPr>
        <w:t>図</w:t>
      </w:r>
      <w:r>
        <w:rPr>
          <w:rFonts w:ascii="游ゴシック" w:eastAsia="游ゴシック" w:hAnsi="游ゴシック" w:hint="eastAsia"/>
          <w:sz w:val="16"/>
        </w:rPr>
        <w:t>2.1</w:t>
      </w:r>
      <w:r w:rsidRPr="008A1CBE">
        <w:rPr>
          <w:rFonts w:ascii="游ゴシック" w:eastAsia="游ゴシック" w:hAnsi="游ゴシック"/>
          <w:sz w:val="16"/>
        </w:rPr>
        <w:t xml:space="preserve"> </w:t>
      </w:r>
      <w:r w:rsidRPr="008A1CBE">
        <w:rPr>
          <w:rFonts w:ascii="游ゴシック" w:eastAsia="游ゴシック" w:hAnsi="游ゴシック" w:hint="eastAsia"/>
          <w:sz w:val="16"/>
        </w:rPr>
        <w:t>成人一人当たりの酒類販売量(国税庁酒類行政情報[</w:t>
      </w:r>
      <w:r w:rsidRPr="008A1CBE">
        <w:rPr>
          <w:rFonts w:ascii="游ゴシック" w:eastAsia="游ゴシック" w:hAnsi="游ゴシック"/>
          <w:sz w:val="16"/>
        </w:rPr>
        <w:t>2</w:t>
      </w:r>
      <w:r w:rsidRPr="008A1CBE">
        <w:rPr>
          <w:rFonts w:ascii="游ゴシック" w:eastAsia="游ゴシック" w:hAnsi="游ゴシック" w:hint="eastAsia"/>
          <w:sz w:val="16"/>
        </w:rPr>
        <w:t>]及び人口統計[</w:t>
      </w:r>
      <w:r w:rsidRPr="008A1CBE">
        <w:rPr>
          <w:rFonts w:ascii="游ゴシック" w:eastAsia="游ゴシック" w:hAnsi="游ゴシック"/>
          <w:sz w:val="16"/>
        </w:rPr>
        <w:t>4</w:t>
      </w:r>
      <w:r w:rsidRPr="008A1CBE">
        <w:rPr>
          <w:rFonts w:ascii="游ゴシック" w:eastAsia="游ゴシック" w:hAnsi="游ゴシック" w:hint="eastAsia"/>
          <w:sz w:val="16"/>
        </w:rPr>
        <w:t>]</w:t>
      </w:r>
      <w:r w:rsidRPr="008A1CBE">
        <w:rPr>
          <w:rFonts w:ascii="游ゴシック" w:eastAsia="游ゴシック" w:hAnsi="游ゴシック"/>
          <w:sz w:val="16"/>
        </w:rPr>
        <w:t>[5]</w:t>
      </w:r>
      <w:r w:rsidRPr="008A1CBE">
        <w:rPr>
          <w:rFonts w:ascii="游ゴシック" w:eastAsia="游ゴシック" w:hAnsi="游ゴシック" w:hint="eastAsia"/>
          <w:sz w:val="16"/>
        </w:rPr>
        <w:t>より作成)</w:t>
      </w:r>
      <w:bookmarkEnd w:id="0"/>
    </w:p>
    <w:p w14:paraId="2B40EAE9" w14:textId="1D548208" w:rsidR="00DE619E" w:rsidRPr="00A54C39" w:rsidRDefault="00DE619E" w:rsidP="00DE619E">
      <w:pPr>
        <w:ind w:firstLineChars="100" w:firstLine="210"/>
        <w:rPr>
          <w:rFonts w:ascii="游ゴシック" w:eastAsia="游ゴシック" w:hAnsi="游ゴシック"/>
        </w:rPr>
      </w:pPr>
      <w:r w:rsidRPr="00A54C39">
        <w:rPr>
          <w:rFonts w:ascii="游ゴシック" w:eastAsia="游ゴシック" w:hAnsi="游ゴシック" w:hint="eastAsia"/>
        </w:rPr>
        <w:t>図</w:t>
      </w:r>
      <w:r>
        <w:rPr>
          <w:rFonts w:ascii="游ゴシック" w:eastAsia="游ゴシック" w:hAnsi="游ゴシック" w:hint="eastAsia"/>
        </w:rPr>
        <w:t>2.1は該当する地域の酒類販売（消費）量を該当地域の成人人口で割ったものである。これ</w:t>
      </w:r>
      <w:r w:rsidRPr="00A54C39">
        <w:rPr>
          <w:rFonts w:ascii="游ゴシック" w:eastAsia="游ゴシック" w:hAnsi="游ゴシック" w:hint="eastAsia"/>
        </w:rPr>
        <w:t>より1人当たり</w:t>
      </w:r>
      <w:r w:rsidRPr="00A54C39">
        <w:rPr>
          <w:rFonts w:ascii="游ゴシック" w:eastAsia="游ゴシック" w:hAnsi="游ゴシック" w:hint="eastAsia"/>
        </w:rPr>
        <w:lastRenderedPageBreak/>
        <w:t>の酒類飲酒量は全国平均では平成12年度から平成26年度において約85%に減少している。つくば市が該当する茨城県・土浦税務署管内</w:t>
      </w:r>
      <w:r>
        <w:rPr>
          <w:rFonts w:ascii="游ゴシック" w:eastAsia="游ゴシック" w:hAnsi="游ゴシック" w:hint="eastAsia"/>
        </w:rPr>
        <w:t>(土浦・かすみがうら・石岡・つくば・つくばみらいの五市)</w:t>
      </w:r>
      <w:r w:rsidRPr="00A54C39">
        <w:rPr>
          <w:rFonts w:ascii="游ゴシック" w:eastAsia="游ゴシック" w:hAnsi="游ゴシック" w:hint="eastAsia"/>
        </w:rPr>
        <w:t>では平成22年度以降上昇の兆しがみられる。地域経済の活性化</w:t>
      </w:r>
      <w:r>
        <w:rPr>
          <w:rFonts w:ascii="游ゴシック" w:eastAsia="游ゴシック" w:hAnsi="游ゴシック" w:hint="eastAsia"/>
        </w:rPr>
        <w:t>・市街地への集中による規模の経済の発生・東日本大震災による落ち込みの反発</w:t>
      </w:r>
      <w:r w:rsidRPr="00A54C39">
        <w:rPr>
          <w:rFonts w:ascii="游ゴシック" w:eastAsia="游ゴシック" w:hAnsi="游ゴシック" w:hint="eastAsia"/>
        </w:rPr>
        <w:t>などの要因が考えられる。</w:t>
      </w:r>
      <w:r>
        <w:rPr>
          <w:rFonts w:ascii="游ゴシック" w:eastAsia="游ゴシック" w:hAnsi="游ゴシック" w:hint="eastAsia"/>
        </w:rPr>
        <w:t>また茨城県・土浦税務署管内の数値が全国平均より下回っているのは、茨城県の住民のうち一定割合の数が、東京都内などで飲酒をするという行動パターンをとっているからだと考えられる（同じように関東の1都6県の平成２７年度の数値を見てみると東京以外の県が全国平均を下回る一方で東京都は一人当たり114Lと全国でトップである）。</w:t>
      </w:r>
    </w:p>
    <w:p w14:paraId="7480B71F" w14:textId="77777777" w:rsidR="00DE619E" w:rsidRPr="001705BA" w:rsidRDefault="00DE619E" w:rsidP="00DE619E">
      <w:pPr>
        <w:jc w:val="left"/>
        <w:rPr>
          <w:sz w:val="16"/>
        </w:rPr>
      </w:pPr>
    </w:p>
    <w:p w14:paraId="08FE0F3C" w14:textId="77777777" w:rsidR="00DE619E" w:rsidRDefault="00DE619E" w:rsidP="00DE619E">
      <w:pPr>
        <w:jc w:val="center"/>
        <w:rPr>
          <w:sz w:val="16"/>
        </w:rPr>
      </w:pPr>
      <w:r w:rsidRPr="004C2579">
        <w:rPr>
          <w:noProof/>
          <w:sz w:val="16"/>
        </w:rPr>
        <w:drawing>
          <wp:inline distT="0" distB="0" distL="0" distR="0" wp14:anchorId="1056B360" wp14:editId="09A48A85">
            <wp:extent cx="6645910" cy="3312000"/>
            <wp:effectExtent l="0" t="0" r="2540" b="3175"/>
            <wp:docPr id="54" name="グラフ 5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27CA155A-EB5B-4EB6-9075-1FA7B3881D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59B24BA" w14:textId="6CA532F9" w:rsidR="00DE619E" w:rsidRPr="008A1CBE" w:rsidRDefault="00DE619E" w:rsidP="00DE619E">
      <w:pPr>
        <w:jc w:val="center"/>
        <w:rPr>
          <w:rFonts w:ascii="游ゴシック" w:eastAsia="游ゴシック" w:hAnsi="游ゴシック"/>
          <w:sz w:val="16"/>
        </w:rPr>
      </w:pPr>
      <w:bookmarkStart w:id="1" w:name="_Hlk486344126"/>
      <w:r w:rsidRPr="008A1CBE">
        <w:rPr>
          <w:rFonts w:ascii="游ゴシック" w:eastAsia="游ゴシック" w:hAnsi="游ゴシック" w:hint="eastAsia"/>
          <w:sz w:val="16"/>
        </w:rPr>
        <w:t>図</w:t>
      </w:r>
      <w:r>
        <w:rPr>
          <w:rFonts w:ascii="游ゴシック" w:eastAsia="游ゴシック" w:hAnsi="游ゴシック" w:hint="eastAsia"/>
          <w:sz w:val="16"/>
        </w:rPr>
        <w:t>2.</w:t>
      </w:r>
      <w:r w:rsidRPr="008A1CBE">
        <w:rPr>
          <w:rFonts w:ascii="游ゴシック" w:eastAsia="游ゴシック" w:hAnsi="游ゴシック" w:hint="eastAsia"/>
          <w:sz w:val="16"/>
        </w:rPr>
        <w:t>2</w:t>
      </w:r>
      <w:bookmarkEnd w:id="1"/>
      <w:r w:rsidRPr="008A1CBE">
        <w:rPr>
          <w:rFonts w:ascii="游ゴシック" w:eastAsia="游ゴシック" w:hAnsi="游ゴシック"/>
          <w:sz w:val="16"/>
        </w:rPr>
        <w:t xml:space="preserve"> </w:t>
      </w:r>
      <w:r w:rsidRPr="008A1CBE">
        <w:rPr>
          <w:rFonts w:ascii="游ゴシック" w:eastAsia="游ゴシック" w:hAnsi="游ゴシック" w:hint="eastAsia"/>
          <w:sz w:val="16"/>
        </w:rPr>
        <w:t>一世帯・一年あたりの酒類消費額(家計調査より作成)</w:t>
      </w:r>
    </w:p>
    <w:p w14:paraId="7BDCA252" w14:textId="20ED4B51" w:rsidR="00DE619E" w:rsidRDefault="00DE619E" w:rsidP="00DE619E">
      <w:pPr>
        <w:ind w:firstLineChars="100" w:firstLine="210"/>
        <w:jc w:val="left"/>
        <w:rPr>
          <w:rFonts w:ascii="游ゴシック" w:eastAsia="游ゴシック" w:hAnsi="游ゴシック"/>
        </w:rPr>
      </w:pPr>
      <w:r w:rsidRPr="00111224">
        <w:rPr>
          <w:rFonts w:ascii="游ゴシック" w:eastAsia="游ゴシック" w:hAnsi="游ゴシック" w:hint="eastAsia"/>
        </w:rPr>
        <w:t>図</w:t>
      </w:r>
      <w:r>
        <w:rPr>
          <w:rFonts w:ascii="游ゴシック" w:eastAsia="游ゴシック" w:hAnsi="游ゴシック" w:hint="eastAsia"/>
        </w:rPr>
        <w:t>2.2は一世帯が一年間に酒類の購入・飲み会などの飲酒の機会に使った額の推移をまとめたグラフである。これも長期的なスパンで見ると減少傾向にあることがうかがえる。なお景気動向などによって消費支出全体が2000年から約15</w:t>
      </w:r>
      <w:r>
        <w:rPr>
          <w:rFonts w:ascii="游ゴシック" w:eastAsia="游ゴシック" w:hAnsi="游ゴシック"/>
        </w:rPr>
        <w:t>%</w:t>
      </w:r>
      <w:r>
        <w:rPr>
          <w:rFonts w:ascii="游ゴシック" w:eastAsia="游ゴシック" w:hAnsi="游ゴシック" w:hint="eastAsia"/>
        </w:rPr>
        <w:t>減少していることを鑑みても酒類消費額の減少が若干大きい（2000年から約20</w:t>
      </w:r>
      <w:r>
        <w:rPr>
          <w:rFonts w:ascii="游ゴシック" w:eastAsia="游ゴシック" w:hAnsi="游ゴシック"/>
        </w:rPr>
        <w:t>%</w:t>
      </w:r>
      <w:r>
        <w:rPr>
          <w:rFonts w:ascii="游ゴシック" w:eastAsia="游ゴシック" w:hAnsi="游ゴシック" w:hint="eastAsia"/>
        </w:rPr>
        <w:t>減）。</w:t>
      </w:r>
    </w:p>
    <w:p w14:paraId="5A4C312D" w14:textId="77777777" w:rsidR="00DE619E" w:rsidRPr="00C90FB8" w:rsidRDefault="00DE619E" w:rsidP="00DE619E">
      <w:pPr>
        <w:ind w:firstLineChars="100" w:firstLine="210"/>
        <w:jc w:val="left"/>
        <w:rPr>
          <w:rFonts w:ascii="游ゴシック" w:eastAsia="游ゴシック" w:hAnsi="游ゴシック"/>
        </w:rPr>
      </w:pPr>
      <w:r>
        <w:rPr>
          <w:rFonts w:ascii="游ゴシック" w:eastAsia="游ゴシック" w:hAnsi="游ゴシック" w:hint="eastAsia"/>
        </w:rPr>
        <w:t>この二つのグラフからは人々がお酒を飲まない、お酒にお金を使わない傾向が存在していることがうかがえる。いわゆる酒離れが進んでいることが数の面でいえる。</w:t>
      </w:r>
    </w:p>
    <w:p w14:paraId="38078242" w14:textId="77777777" w:rsidR="00DE619E" w:rsidRPr="00DE619E" w:rsidRDefault="00DE619E" w:rsidP="00DE619E">
      <w:pPr>
        <w:rPr>
          <w:rFonts w:ascii="游ゴシック" w:eastAsia="游ゴシック" w:hAnsi="游ゴシック"/>
          <w:sz w:val="28"/>
        </w:rPr>
      </w:pPr>
      <w:r w:rsidRPr="00DE619E">
        <w:rPr>
          <w:rFonts w:ascii="游ゴシック" w:eastAsia="游ゴシック" w:hAnsi="游ゴシック" w:hint="eastAsia"/>
          <w:sz w:val="28"/>
        </w:rPr>
        <w:t>2.1.2　飲酒の場所の変化</w:t>
      </w:r>
    </w:p>
    <w:p w14:paraId="131D01EF" w14:textId="77777777" w:rsidR="00DE619E" w:rsidRPr="00DE619E" w:rsidRDefault="00DE619E" w:rsidP="00DE619E">
      <w:pPr>
        <w:rPr>
          <w:rFonts w:ascii="游ゴシック" w:eastAsia="游ゴシック" w:hAnsi="游ゴシック"/>
        </w:rPr>
      </w:pPr>
      <w:r w:rsidRPr="00DE619E">
        <w:rPr>
          <w:rFonts w:ascii="游ゴシック" w:eastAsia="游ゴシック" w:hAnsi="游ゴシック" w:hint="eastAsia"/>
        </w:rPr>
        <w:t xml:space="preserve">　飲酒をする場所の変化についての統計である。酒場の数、酒類販売所からそれらの経年変化を探る。</w:t>
      </w:r>
    </w:p>
    <w:p w14:paraId="5ADFED23" w14:textId="7CA435B8" w:rsidR="00DE619E" w:rsidRPr="003427A3" w:rsidRDefault="002F2211" w:rsidP="00DE619E">
      <w:r>
        <w:rPr>
          <w:rFonts w:hint="eastAsia"/>
        </w:rPr>
        <w:t xml:space="preserve">　</w:t>
      </w:r>
      <w:r w:rsidRPr="004C2579">
        <w:rPr>
          <w:rFonts w:ascii="游ゴシック" w:eastAsia="游ゴシック" w:hAnsi="游ゴシック" w:hint="eastAsia"/>
        </w:rPr>
        <w:t>図-</w:t>
      </w:r>
      <w:r>
        <w:rPr>
          <w:rFonts w:ascii="游ゴシック" w:eastAsia="游ゴシック" w:hAnsi="游ゴシック"/>
        </w:rPr>
        <w:t>3</w:t>
      </w:r>
      <w:r w:rsidRPr="004C2579">
        <w:rPr>
          <w:rFonts w:ascii="游ゴシック" w:eastAsia="游ゴシック" w:hAnsi="游ゴシック" w:hint="eastAsia"/>
        </w:rPr>
        <w:t>は全国の酒場・ビヤホール、バー・キャバレー・ナイトクラブの総数についての変動である。バブル崩壊以降減少傾向にあるという仮説から昭和61年度以降の調査を行ったところ、バー・キャバレー・ナイトクラブはバブル崩壊後の平成3年以降減少を続けている一方、酒場・ビヤホールについては平成13年度を境に減少している。これは当該年に酒類小売業免許の距離制限が撤廃され酒類小売販売が充実したことにより外での飲酒需要が減ったためと考えられる。</w:t>
      </w:r>
    </w:p>
    <w:p w14:paraId="5B994436" w14:textId="7A0D4C0E" w:rsidR="00DE619E" w:rsidRDefault="003204E1" w:rsidP="00DE619E">
      <w:pPr>
        <w:jc w:val="center"/>
      </w:pPr>
      <w:r w:rsidRPr="00F57D0B">
        <w:rPr>
          <w:rFonts w:ascii="メイリオ" w:eastAsia="メイリオ" w:hAnsi="メイリオ"/>
          <w:noProof/>
        </w:rPr>
        <w:lastRenderedPageBreak/>
        <w:drawing>
          <wp:anchor distT="0" distB="0" distL="114300" distR="114300" simplePos="0" relativeHeight="251706368" behindDoc="0" locked="0" layoutInCell="1" allowOverlap="1" wp14:anchorId="11BE47CE" wp14:editId="07507254">
            <wp:simplePos x="0" y="0"/>
            <wp:positionH relativeFrom="column">
              <wp:posOffset>2352675</wp:posOffset>
            </wp:positionH>
            <wp:positionV relativeFrom="paragraph">
              <wp:posOffset>2219325</wp:posOffset>
            </wp:positionV>
            <wp:extent cx="1725478" cy="401702"/>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25478" cy="4017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619E">
        <w:rPr>
          <w:rFonts w:hint="eastAsia"/>
          <w:noProof/>
        </w:rPr>
        <mc:AlternateContent>
          <mc:Choice Requires="wps">
            <w:drawing>
              <wp:anchor distT="0" distB="0" distL="114300" distR="114300" simplePos="0" relativeHeight="251700224" behindDoc="0" locked="0" layoutInCell="1" allowOverlap="1" wp14:anchorId="5C43B94E" wp14:editId="7121F0C8">
                <wp:simplePos x="0" y="0"/>
                <wp:positionH relativeFrom="column">
                  <wp:posOffset>85024</wp:posOffset>
                </wp:positionH>
                <wp:positionV relativeFrom="paragraph">
                  <wp:posOffset>-282742</wp:posOffset>
                </wp:positionV>
                <wp:extent cx="594360" cy="396240"/>
                <wp:effectExtent l="0" t="0" r="0" b="3810"/>
                <wp:wrapNone/>
                <wp:docPr id="31" name="テキスト ボックス 31"/>
                <wp:cNvGraphicFramePr/>
                <a:graphic xmlns:a="http://schemas.openxmlformats.org/drawingml/2006/main">
                  <a:graphicData uri="http://schemas.microsoft.com/office/word/2010/wordprocessingShape">
                    <wps:wsp>
                      <wps:cNvSpPr txBox="1"/>
                      <wps:spPr>
                        <a:xfrm>
                          <a:off x="0" y="0"/>
                          <a:ext cx="594360" cy="396240"/>
                        </a:xfrm>
                        <a:prstGeom prst="rect">
                          <a:avLst/>
                        </a:prstGeom>
                        <a:solidFill>
                          <a:schemeClr val="lt1"/>
                        </a:solidFill>
                        <a:ln w="6350">
                          <a:noFill/>
                        </a:ln>
                      </wps:spPr>
                      <wps:txbx>
                        <w:txbxContent>
                          <w:p w14:paraId="10977948" w14:textId="77777777" w:rsidR="000E77A2" w:rsidRPr="00DE619E" w:rsidRDefault="000E77A2" w:rsidP="00DE619E">
                            <w:pPr>
                              <w:rPr>
                                <w:rFonts w:ascii="游ゴシック" w:eastAsia="游ゴシック" w:hAnsi="游ゴシック"/>
                                <w:sz w:val="22"/>
                              </w:rPr>
                            </w:pPr>
                            <w:r w:rsidRPr="00DE619E">
                              <w:rPr>
                                <w:rFonts w:ascii="游ゴシック" w:eastAsia="游ゴシック" w:hAnsi="游ゴシック" w:hint="eastAsia"/>
                                <w:sz w:val="22"/>
                              </w:rPr>
                              <w:t>（件）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3B94E" id="テキスト ボックス 31" o:spid="_x0000_s1034" type="#_x0000_t202" style="position:absolute;left:0;text-align:left;margin-left:6.7pt;margin-top:-22.25pt;width:46.8pt;height:31.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" fillcolor="white [3201]" stroked="f" strokeweight=".5pt">
                <v:textbox>
                  <w:txbxContent>
                    <w:p w14:paraId="10977948" w14:textId="77777777" w:rsidR="000E77A2" w:rsidRPr="00DE619E" w:rsidRDefault="000E77A2" w:rsidP="00DE619E">
                      <w:pPr>
                        <w:rPr>
                          <w:rFonts w:ascii="游ゴシック" w:eastAsia="游ゴシック" w:hAnsi="游ゴシック"/>
                          <w:sz w:val="22"/>
                        </w:rPr>
                      </w:pPr>
                      <w:r w:rsidRPr="00DE619E">
                        <w:rPr>
                          <w:rFonts w:ascii="游ゴシック" w:eastAsia="游ゴシック" w:hAnsi="游ゴシック" w:hint="eastAsia"/>
                          <w:sz w:val="22"/>
                        </w:rPr>
                        <w:t>（件）</w:t>
                      </w:r>
                    </w:p>
                  </w:txbxContent>
                </v:textbox>
              </v:shape>
            </w:pict>
          </mc:Fallback>
        </mc:AlternateContent>
      </w:r>
      <w:r w:rsidR="00DE619E">
        <w:rPr>
          <w:noProof/>
        </w:rPr>
        <mc:AlternateContent>
          <mc:Choice Requires="wps">
            <w:drawing>
              <wp:anchor distT="0" distB="0" distL="114300" distR="114300" simplePos="0" relativeHeight="251695104" behindDoc="0" locked="0" layoutInCell="1" allowOverlap="1" wp14:anchorId="12AD6B52" wp14:editId="21FADCA4">
                <wp:simplePos x="0" y="0"/>
                <wp:positionH relativeFrom="column">
                  <wp:posOffset>30480</wp:posOffset>
                </wp:positionH>
                <wp:positionV relativeFrom="paragraph">
                  <wp:posOffset>2910840</wp:posOffset>
                </wp:positionV>
                <wp:extent cx="792480" cy="457200"/>
                <wp:effectExtent l="0" t="0" r="7620" b="0"/>
                <wp:wrapNone/>
                <wp:docPr id="48" name="テキスト ボックス 48"/>
                <wp:cNvGraphicFramePr/>
                <a:graphic xmlns:a="http://schemas.openxmlformats.org/drawingml/2006/main">
                  <a:graphicData uri="http://schemas.microsoft.com/office/word/2010/wordprocessingShape">
                    <wps:wsp>
                      <wps:cNvSpPr txBox="1"/>
                      <wps:spPr>
                        <a:xfrm>
                          <a:off x="0" y="0"/>
                          <a:ext cx="79248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850CF" w14:textId="77777777" w:rsidR="000E77A2" w:rsidRPr="003204E1" w:rsidRDefault="000E77A2" w:rsidP="00DE619E">
                            <w:pPr>
                              <w:jc w:val="center"/>
                              <w:rPr>
                                <w:rFonts w:ascii="游ゴシック" w:eastAsia="游ゴシック" w:hAnsi="游ゴシック"/>
                                <w:sz w:val="28"/>
                                <w:szCs w:val="24"/>
                              </w:rPr>
                            </w:pPr>
                            <w:r w:rsidRPr="003204E1">
                              <w:rPr>
                                <w:rFonts w:ascii="游ゴシック" w:eastAsia="游ゴシック" w:hAnsi="游ゴシック" w:hint="eastAsia"/>
                                <w:sz w:val="32"/>
                                <w:szCs w:val="3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D6B52" id="テキスト ボックス 48" o:spid="_x0000_s1035" type="#_x0000_t202" style="position:absolute;left:0;text-align:left;margin-left:2.4pt;margin-top:229.2pt;width:62.4pt;height: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" fillcolor="white [3201]" stroked="f" strokeweight=".5pt">
                <v:textbox>
                  <w:txbxContent>
                    <w:p w14:paraId="130850CF" w14:textId="77777777" w:rsidR="000E77A2" w:rsidRPr="003204E1" w:rsidRDefault="000E77A2" w:rsidP="00DE619E">
                      <w:pPr>
                        <w:jc w:val="center"/>
                        <w:rPr>
                          <w:rFonts w:ascii="游ゴシック" w:eastAsia="游ゴシック" w:hAnsi="游ゴシック"/>
                          <w:sz w:val="28"/>
                          <w:szCs w:val="24"/>
                        </w:rPr>
                      </w:pPr>
                      <w:r w:rsidRPr="003204E1">
                        <w:rPr>
                          <w:rFonts w:ascii="游ゴシック" w:eastAsia="游ゴシック" w:hAnsi="游ゴシック" w:hint="eastAsia"/>
                          <w:sz w:val="32"/>
                          <w:szCs w:val="36"/>
                        </w:rPr>
                        <w:t>0</w:t>
                      </w:r>
                    </w:p>
                  </w:txbxContent>
                </v:textbox>
              </v:shape>
            </w:pict>
          </mc:Fallback>
        </mc:AlternateContent>
      </w:r>
      <w:r w:rsidR="00DE619E">
        <w:rPr>
          <w:noProof/>
        </w:rPr>
        <mc:AlternateContent>
          <mc:Choice Requires="wps">
            <w:drawing>
              <wp:anchor distT="0" distB="0" distL="114300" distR="114300" simplePos="0" relativeHeight="251694080" behindDoc="0" locked="0" layoutInCell="1" allowOverlap="1" wp14:anchorId="2FEF4DBB" wp14:editId="01B26F21">
                <wp:simplePos x="0" y="0"/>
                <wp:positionH relativeFrom="page">
                  <wp:posOffset>6850380</wp:posOffset>
                </wp:positionH>
                <wp:positionV relativeFrom="paragraph">
                  <wp:posOffset>3512820</wp:posOffset>
                </wp:positionV>
                <wp:extent cx="713105" cy="388620"/>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713105" cy="388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7EF48B" w14:textId="77777777" w:rsidR="000E77A2" w:rsidRPr="00DE619E" w:rsidRDefault="000E77A2" w:rsidP="00DE619E">
                            <w:pPr>
                              <w:rPr>
                                <w:rFonts w:ascii="游ゴシック" w:eastAsia="游ゴシック" w:hAnsi="游ゴシック"/>
                                <w:sz w:val="20"/>
                              </w:rPr>
                            </w:pPr>
                            <w:r w:rsidRPr="00DE619E">
                              <w:rPr>
                                <w:rFonts w:ascii="游ゴシック" w:eastAsia="游ゴシック" w:hAnsi="游ゴシック" w:hint="eastAsia"/>
                                <w:sz w:val="20"/>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F4DBB" id="テキスト ボックス 49" o:spid="_x0000_s1036" type="#_x0000_t202" style="position:absolute;left:0;text-align:left;margin-left:539.4pt;margin-top:276.6pt;width:56.15pt;height:30.6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" filled="f" stroked="f" strokeweight=".5pt">
                <v:textbox>
                  <w:txbxContent>
                    <w:p w14:paraId="3D7EF48B" w14:textId="77777777" w:rsidR="000E77A2" w:rsidRPr="00DE619E" w:rsidRDefault="000E77A2" w:rsidP="00DE619E">
                      <w:pPr>
                        <w:rPr>
                          <w:rFonts w:ascii="游ゴシック" w:eastAsia="游ゴシック" w:hAnsi="游ゴシック"/>
                          <w:sz w:val="20"/>
                        </w:rPr>
                      </w:pPr>
                      <w:r w:rsidRPr="00DE619E">
                        <w:rPr>
                          <w:rFonts w:ascii="游ゴシック" w:eastAsia="游ゴシック" w:hAnsi="游ゴシック" w:hint="eastAsia"/>
                          <w:sz w:val="20"/>
                        </w:rPr>
                        <w:t>(年度)</w:t>
                      </w:r>
                    </w:p>
                  </w:txbxContent>
                </v:textbox>
                <w10:wrap anchorx="page"/>
              </v:shape>
            </w:pict>
          </mc:Fallback>
        </mc:AlternateContent>
      </w:r>
      <w:r w:rsidR="00DE619E" w:rsidRPr="00F57D0B">
        <w:rPr>
          <w:noProof/>
        </w:rPr>
        <w:drawing>
          <wp:inline distT="0" distB="0" distL="0" distR="0" wp14:anchorId="70931E7D" wp14:editId="5784289D">
            <wp:extent cx="7010400" cy="3611880"/>
            <wp:effectExtent l="0" t="0" r="0" b="7620"/>
            <wp:docPr id="56" name="グラフ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1DAA60F" w14:textId="74888737" w:rsidR="00DE619E" w:rsidRDefault="00DE619E" w:rsidP="00DE619E">
      <w:pPr>
        <w:ind w:firstLineChars="50" w:firstLine="80"/>
        <w:jc w:val="center"/>
        <w:rPr>
          <w:rFonts w:ascii="游ゴシック" w:eastAsia="游ゴシック" w:hAnsi="游ゴシック"/>
          <w:sz w:val="16"/>
        </w:rPr>
      </w:pPr>
      <w:r w:rsidRPr="00DE619E">
        <w:rPr>
          <w:rFonts w:ascii="游ゴシック" w:eastAsia="游ゴシック" w:hAnsi="游ゴシック" w:hint="eastAsia"/>
          <w:sz w:val="16"/>
        </w:rPr>
        <w:t>図</w:t>
      </w:r>
      <w:r w:rsidR="00987E76">
        <w:rPr>
          <w:rFonts w:ascii="游ゴシック" w:eastAsia="游ゴシック" w:hAnsi="游ゴシック" w:hint="eastAsia"/>
          <w:sz w:val="16"/>
        </w:rPr>
        <w:t>2.3</w:t>
      </w:r>
      <w:r w:rsidRPr="00DE619E">
        <w:rPr>
          <w:rFonts w:ascii="游ゴシック" w:eastAsia="游ゴシック" w:hAnsi="游ゴシック"/>
          <w:sz w:val="16"/>
        </w:rPr>
        <w:t xml:space="preserve"> </w:t>
      </w:r>
      <w:r w:rsidRPr="00DE619E">
        <w:rPr>
          <w:rFonts w:ascii="游ゴシック" w:eastAsia="游ゴシック" w:hAnsi="游ゴシック" w:hint="eastAsia"/>
          <w:sz w:val="16"/>
        </w:rPr>
        <w:t>酒場総店舗数(経済センサス[</w:t>
      </w:r>
      <w:r w:rsidRPr="00DE619E">
        <w:rPr>
          <w:rFonts w:ascii="游ゴシック" w:eastAsia="游ゴシック" w:hAnsi="游ゴシック"/>
          <w:sz w:val="16"/>
        </w:rPr>
        <w:t>4</w:t>
      </w:r>
      <w:r w:rsidRPr="00DE619E">
        <w:rPr>
          <w:rFonts w:ascii="游ゴシック" w:eastAsia="游ゴシック" w:hAnsi="游ゴシック" w:hint="eastAsia"/>
          <w:sz w:val="16"/>
        </w:rPr>
        <w:t>]より作成)</w:t>
      </w:r>
      <w:r w:rsidR="003204E1" w:rsidRPr="003204E1">
        <w:rPr>
          <w:rFonts w:ascii="メイリオ" w:eastAsia="メイリオ" w:hAnsi="メイリオ"/>
          <w:noProof/>
        </w:rPr>
        <w:t xml:space="preserve"> </w:t>
      </w:r>
    </w:p>
    <w:p w14:paraId="4B1F844F" w14:textId="77777777" w:rsidR="002F2211" w:rsidRPr="00DE619E" w:rsidRDefault="002F2211" w:rsidP="00DE619E">
      <w:pPr>
        <w:ind w:firstLineChars="50" w:firstLine="80"/>
        <w:jc w:val="center"/>
        <w:rPr>
          <w:rFonts w:ascii="游ゴシック" w:eastAsia="游ゴシック" w:hAnsi="游ゴシック"/>
          <w:sz w:val="16"/>
        </w:rPr>
      </w:pPr>
    </w:p>
    <w:p w14:paraId="042625DE" w14:textId="027416A8" w:rsidR="00DE619E" w:rsidRDefault="003204E1" w:rsidP="00DE619E">
      <w:pPr>
        <w:ind w:left="210" w:hangingChars="100" w:hanging="210"/>
        <w:jc w:val="center"/>
      </w:pPr>
      <w:r w:rsidRPr="00FA2CA7">
        <w:rPr>
          <w:noProof/>
        </w:rPr>
        <w:drawing>
          <wp:inline distT="0" distB="0" distL="0" distR="0" wp14:anchorId="3A95C99A" wp14:editId="5D2F87E8">
            <wp:extent cx="6645910" cy="3277235"/>
            <wp:effectExtent l="0" t="0" r="2540" b="18415"/>
            <wp:docPr id="24" name="グラフ 2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53171E-D942-4490-8FEF-DE67960CE6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6876082" w14:textId="70571FEA" w:rsidR="00DE619E" w:rsidRPr="00987E76" w:rsidRDefault="00DE619E" w:rsidP="00DE619E">
      <w:pPr>
        <w:ind w:left="160" w:hangingChars="100" w:hanging="160"/>
        <w:jc w:val="center"/>
        <w:rPr>
          <w:rFonts w:ascii="游ゴシック" w:eastAsia="游ゴシック" w:hAnsi="游ゴシック"/>
          <w:sz w:val="16"/>
        </w:rPr>
      </w:pPr>
      <w:bookmarkStart w:id="2" w:name="_Hlk486340131"/>
      <w:r w:rsidRPr="00987E76">
        <w:rPr>
          <w:rFonts w:ascii="游ゴシック" w:eastAsia="游ゴシック" w:hAnsi="游ゴシック" w:hint="eastAsia"/>
          <w:sz w:val="16"/>
        </w:rPr>
        <w:t>図</w:t>
      </w:r>
      <w:r w:rsidR="00987E76">
        <w:rPr>
          <w:rFonts w:ascii="游ゴシック" w:eastAsia="游ゴシック" w:hAnsi="游ゴシック" w:hint="eastAsia"/>
          <w:sz w:val="16"/>
        </w:rPr>
        <w:t>2.4</w:t>
      </w:r>
      <w:r w:rsidRPr="00987E76">
        <w:rPr>
          <w:rFonts w:ascii="游ゴシック" w:eastAsia="游ゴシック" w:hAnsi="游ゴシック" w:hint="eastAsia"/>
          <w:sz w:val="16"/>
        </w:rPr>
        <w:t xml:space="preserve"> 酒類販売所数(国税庁[</w:t>
      </w:r>
      <w:r w:rsidRPr="00987E76">
        <w:rPr>
          <w:rFonts w:ascii="游ゴシック" w:eastAsia="游ゴシック" w:hAnsi="游ゴシック"/>
          <w:sz w:val="16"/>
        </w:rPr>
        <w:t>2</w:t>
      </w:r>
      <w:r w:rsidRPr="00987E76">
        <w:rPr>
          <w:rFonts w:ascii="游ゴシック" w:eastAsia="游ゴシック" w:hAnsi="游ゴシック" w:hint="eastAsia"/>
          <w:sz w:val="16"/>
        </w:rPr>
        <w:t>]より作成)</w:t>
      </w:r>
    </w:p>
    <w:bookmarkEnd w:id="2"/>
    <w:p w14:paraId="528E312B" w14:textId="77777777" w:rsidR="00DE619E" w:rsidRPr="004C2579" w:rsidRDefault="00DE619E" w:rsidP="00DE619E">
      <w:pPr>
        <w:ind w:leftChars="100" w:left="210" w:firstLineChars="100" w:firstLine="210"/>
        <w:rPr>
          <w:rFonts w:ascii="游ゴシック" w:eastAsia="游ゴシック" w:hAnsi="游ゴシック"/>
        </w:rPr>
      </w:pPr>
      <w:r w:rsidRPr="004C2579">
        <w:rPr>
          <w:rFonts w:ascii="游ゴシック" w:eastAsia="游ゴシック" w:hAnsi="游ゴシック" w:hint="eastAsia"/>
        </w:rPr>
        <w:t>図</w:t>
      </w:r>
      <w:r>
        <w:rPr>
          <w:rFonts w:ascii="游ゴシック" w:eastAsia="游ゴシック" w:hAnsi="游ゴシック" w:hint="eastAsia"/>
        </w:rPr>
        <w:t>-4</w:t>
      </w:r>
      <w:r>
        <w:rPr>
          <w:rFonts w:ascii="游ゴシック" w:eastAsia="游ゴシック" w:hAnsi="游ゴシック"/>
        </w:rPr>
        <w:t>-1</w:t>
      </w:r>
      <w:r w:rsidRPr="004C2579">
        <w:rPr>
          <w:rFonts w:ascii="游ゴシック" w:eastAsia="游ゴシック" w:hAnsi="游ゴシック" w:hint="eastAsia"/>
        </w:rPr>
        <w:t>は酒類販売所数の変化である。ここでも平成13度の酒類小売免許の規制緩和による変動が考えられる。元来の一般酒販店は</w:t>
      </w:r>
      <w:r>
        <w:rPr>
          <w:rFonts w:ascii="游ゴシック" w:eastAsia="游ゴシック" w:hAnsi="游ゴシック" w:hint="eastAsia"/>
        </w:rPr>
        <w:t>減少しているがコンビニを主として販売所の総数は増加している。また平成13年度の調査ではその他とされていた</w:t>
      </w:r>
      <w:bookmarkStart w:id="3" w:name="_Hlk486346444"/>
      <w:r>
        <w:rPr>
          <w:rFonts w:ascii="游ゴシック" w:eastAsia="游ゴシック" w:hAnsi="游ゴシック" w:hint="eastAsia"/>
        </w:rPr>
        <w:t>ドラックストア・量販店</w:t>
      </w:r>
      <w:bookmarkEnd w:id="3"/>
      <w:r>
        <w:rPr>
          <w:rFonts w:ascii="游ゴシック" w:eastAsia="游ゴシック" w:hAnsi="游ゴシック" w:hint="eastAsia"/>
        </w:rPr>
        <w:t>がスーパーマーケットと同じぐらいの数を占めるようになり、項目として独立するようになっていることも大きな変化としてあげられる。酒類を購入する場所の選択肢が多様化していることがうかがえる。販売所の数は</w:t>
      </w:r>
      <w:r w:rsidRPr="004C2579">
        <w:rPr>
          <w:rFonts w:ascii="游ゴシック" w:eastAsia="游ゴシック" w:hAnsi="游ゴシック" w:hint="eastAsia"/>
        </w:rPr>
        <w:t>飲酒量の低下からか</w:t>
      </w:r>
      <w:r w:rsidRPr="004C2579">
        <w:rPr>
          <w:rFonts w:ascii="游ゴシック" w:eastAsia="游ゴシック" w:hAnsi="游ゴシック"/>
        </w:rPr>
        <w:t>近年は</w:t>
      </w:r>
      <w:r w:rsidRPr="004C2579">
        <w:rPr>
          <w:rFonts w:ascii="游ゴシック" w:eastAsia="游ゴシック" w:hAnsi="游ゴシック" w:hint="eastAsia"/>
        </w:rPr>
        <w:t>停滞傾向にある</w:t>
      </w:r>
      <w:r w:rsidRPr="004C2579">
        <w:rPr>
          <w:rFonts w:ascii="游ゴシック" w:eastAsia="游ゴシック" w:hAnsi="游ゴシック"/>
        </w:rPr>
        <w:t>。</w:t>
      </w:r>
    </w:p>
    <w:p w14:paraId="34012593" w14:textId="77777777" w:rsidR="00DE619E" w:rsidRPr="00111224" w:rsidRDefault="00DE619E" w:rsidP="00DE619E"/>
    <w:p w14:paraId="2B0B41E9" w14:textId="77777777" w:rsidR="00DE619E" w:rsidRDefault="00DE619E" w:rsidP="00987E76">
      <w:pPr>
        <w:ind w:leftChars="100" w:left="210" w:firstLineChars="100" w:firstLine="210"/>
        <w:jc w:val="center"/>
      </w:pPr>
      <w:r>
        <w:rPr>
          <w:noProof/>
        </w:rPr>
        <w:lastRenderedPageBreak/>
        <w:drawing>
          <wp:inline distT="0" distB="0" distL="0" distR="0" wp14:anchorId="2B2DFA5A" wp14:editId="3FCDBF71">
            <wp:extent cx="6095999" cy="3108324"/>
            <wp:effectExtent l="0" t="0" r="635" b="16510"/>
            <wp:docPr id="58" name="グラフ 5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D743B70-023C-4A68-A566-249A6A4392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9EC4263" w14:textId="201AD3C4" w:rsidR="00DE619E" w:rsidRPr="00987E76" w:rsidRDefault="00DE619E" w:rsidP="00DE619E">
      <w:pPr>
        <w:ind w:leftChars="100" w:left="210" w:firstLineChars="100" w:firstLine="160"/>
        <w:jc w:val="center"/>
        <w:rPr>
          <w:rFonts w:ascii="游ゴシック" w:eastAsia="游ゴシック" w:hAnsi="游ゴシック"/>
          <w:sz w:val="16"/>
          <w:szCs w:val="18"/>
        </w:rPr>
      </w:pPr>
      <w:r w:rsidRPr="00987E76">
        <w:rPr>
          <w:rFonts w:ascii="游ゴシック" w:eastAsia="游ゴシック" w:hAnsi="游ゴシック" w:hint="eastAsia"/>
          <w:sz w:val="16"/>
          <w:szCs w:val="18"/>
        </w:rPr>
        <w:t>図</w:t>
      </w:r>
      <w:r w:rsidR="00987E76" w:rsidRPr="00987E76">
        <w:rPr>
          <w:rFonts w:ascii="游ゴシック" w:eastAsia="游ゴシック" w:hAnsi="游ゴシック" w:hint="eastAsia"/>
          <w:sz w:val="16"/>
          <w:szCs w:val="18"/>
        </w:rPr>
        <w:t>2.5</w:t>
      </w:r>
      <w:r w:rsidRPr="00987E76">
        <w:rPr>
          <w:rFonts w:ascii="游ゴシック" w:eastAsia="游ゴシック" w:hAnsi="游ゴシック" w:hint="eastAsia"/>
          <w:sz w:val="16"/>
          <w:szCs w:val="18"/>
        </w:rPr>
        <w:t>酒類販売所の業態別数量の推移(国税庁[2]より作成)</w:t>
      </w:r>
    </w:p>
    <w:p w14:paraId="27BBB964" w14:textId="77777777" w:rsidR="00DE619E" w:rsidRPr="00D12DA1" w:rsidRDefault="00DE619E" w:rsidP="00DE619E">
      <w:pPr>
        <w:ind w:leftChars="100" w:left="210" w:firstLineChars="100" w:firstLine="210"/>
        <w:jc w:val="left"/>
        <w:rPr>
          <w:rFonts w:ascii="游ゴシック" w:eastAsia="游ゴシック" w:hAnsi="游ゴシック"/>
          <w:szCs w:val="18"/>
        </w:rPr>
      </w:pPr>
      <w:r>
        <w:rPr>
          <w:rFonts w:ascii="游ゴシック" w:eastAsia="游ゴシック" w:hAnsi="游ゴシック" w:hint="eastAsia"/>
          <w:szCs w:val="18"/>
        </w:rPr>
        <w:t>図-5は酒類の販売数量を販売所の業態別にまとめたグラフである。販売所の数ではコンビニが大きな数を占めているが数量ではスーパーマーケットが大きな割合を占めており、2015年ではトップを占めるようになったことがうかがえる。その一方で一般酒販店は激しい減少となっている。またここでも図-4-1と同様に以前は項目に含まれてなかった</w:t>
      </w:r>
      <w:r w:rsidRPr="00486E5A">
        <w:rPr>
          <w:rFonts w:ascii="游ゴシック" w:eastAsia="游ゴシック" w:hAnsi="游ゴシック" w:hint="eastAsia"/>
          <w:szCs w:val="18"/>
        </w:rPr>
        <w:t>ドラックストア・量販店</w:t>
      </w:r>
      <w:r>
        <w:rPr>
          <w:rFonts w:ascii="游ゴシック" w:eastAsia="游ゴシック" w:hAnsi="游ゴシック" w:hint="eastAsia"/>
          <w:szCs w:val="18"/>
        </w:rPr>
        <w:t>が項目として独立し、一定の割合を占めるようになったことは大きな特徴といえる。</w:t>
      </w:r>
    </w:p>
    <w:p w14:paraId="67C3FA9B" w14:textId="77777777" w:rsidR="00DE619E" w:rsidRPr="008A1CBE" w:rsidRDefault="00DE619E" w:rsidP="00DE619E">
      <w:pPr>
        <w:jc w:val="left"/>
        <w:rPr>
          <w:rFonts w:ascii="游ゴシック" w:eastAsia="游ゴシック" w:hAnsi="游ゴシック"/>
          <w:sz w:val="28"/>
        </w:rPr>
      </w:pPr>
      <w:r>
        <w:rPr>
          <w:rFonts w:ascii="游ゴシック" w:eastAsia="游ゴシック" w:hAnsi="游ゴシック" w:hint="eastAsia"/>
          <w:sz w:val="28"/>
        </w:rPr>
        <w:t xml:space="preserve">2.1.3　</w:t>
      </w:r>
      <w:r w:rsidRPr="008A1CBE">
        <w:rPr>
          <w:rFonts w:ascii="游ゴシック" w:eastAsia="游ゴシック" w:hAnsi="游ゴシック" w:hint="eastAsia"/>
          <w:sz w:val="28"/>
        </w:rPr>
        <w:t>飲酒機会と年代による違い</w:t>
      </w:r>
    </w:p>
    <w:p w14:paraId="6471FEDF" w14:textId="77A02720" w:rsidR="00DE619E" w:rsidRDefault="003204E1" w:rsidP="00DE619E">
      <w:pPr>
        <w:ind w:leftChars="100" w:left="210" w:firstLineChars="100" w:firstLine="210"/>
      </w:pPr>
      <w:r>
        <w:rPr>
          <w:noProof/>
        </w:rPr>
        <w:drawing>
          <wp:inline distT="0" distB="0" distL="0" distR="0" wp14:anchorId="5609E332" wp14:editId="71F506C8">
            <wp:extent cx="6263640" cy="3524250"/>
            <wp:effectExtent l="0" t="0" r="3810" b="0"/>
            <wp:docPr id="25" name="グラフ 2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787F50-FAD6-46B2-8DA1-94ED8005C0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44BA6CE" w14:textId="11840CEF" w:rsidR="00DE619E" w:rsidRPr="00987E76" w:rsidRDefault="00DE619E" w:rsidP="00987E76">
      <w:pPr>
        <w:ind w:leftChars="100" w:left="210" w:firstLineChars="100" w:firstLine="160"/>
        <w:jc w:val="center"/>
        <w:rPr>
          <w:rFonts w:ascii="游ゴシック" w:eastAsia="游ゴシック" w:hAnsi="游ゴシック"/>
          <w:sz w:val="16"/>
        </w:rPr>
      </w:pPr>
      <w:r w:rsidRPr="00987E76">
        <w:rPr>
          <w:rFonts w:ascii="游ゴシック" w:eastAsia="游ゴシック" w:hAnsi="游ゴシック"/>
          <w:sz w:val="16"/>
        </w:rPr>
        <w:t>図</w:t>
      </w:r>
      <w:r w:rsidR="00987E76" w:rsidRPr="00987E76">
        <w:rPr>
          <w:rFonts w:ascii="游ゴシック" w:eastAsia="游ゴシック" w:hAnsi="游ゴシック"/>
          <w:sz w:val="16"/>
        </w:rPr>
        <w:t>2.6</w:t>
      </w:r>
      <w:r w:rsidRPr="00987E76">
        <w:rPr>
          <w:rFonts w:ascii="游ゴシック" w:eastAsia="游ゴシック" w:hAnsi="游ゴシック"/>
          <w:sz w:val="16"/>
        </w:rPr>
        <w:t xml:space="preserve"> 平成21年度　年代別飲酒機会</w:t>
      </w:r>
      <w:r w:rsidRPr="00987E76">
        <w:rPr>
          <w:rFonts w:ascii="游ゴシック" w:eastAsia="游ゴシック" w:hAnsi="游ゴシック" w:hint="eastAsia"/>
          <w:sz w:val="16"/>
        </w:rPr>
        <w:t>(国民健康・栄養調査[4]より作成)</w:t>
      </w:r>
    </w:p>
    <w:p w14:paraId="654ACEA0" w14:textId="18463BE4" w:rsidR="00DE619E" w:rsidRDefault="003204E1" w:rsidP="00DE619E">
      <w:pPr>
        <w:ind w:leftChars="100" w:left="210" w:firstLineChars="100" w:firstLine="210"/>
        <w:jc w:val="center"/>
      </w:pPr>
      <w:r>
        <w:rPr>
          <w:noProof/>
        </w:rPr>
        <w:lastRenderedPageBreak/>
        <w:drawing>
          <wp:inline distT="0" distB="0" distL="0" distR="0" wp14:anchorId="59745DC9" wp14:editId="30ED8CC8">
            <wp:extent cx="6264000" cy="3024000"/>
            <wp:effectExtent l="0" t="0" r="3810" b="5080"/>
            <wp:docPr id="26" name="グラフ 2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DBC7E9-C7A6-428A-9F09-BFFCAD7614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1E5CD42" w14:textId="53451E5B" w:rsidR="00DE619E" w:rsidRPr="00987E76" w:rsidRDefault="00DE619E" w:rsidP="00DE619E">
      <w:pPr>
        <w:jc w:val="center"/>
        <w:rPr>
          <w:rFonts w:ascii="游ゴシック" w:eastAsia="游ゴシック" w:hAnsi="游ゴシック"/>
          <w:sz w:val="16"/>
        </w:rPr>
      </w:pPr>
      <w:r w:rsidRPr="00987E76">
        <w:rPr>
          <w:rFonts w:ascii="游ゴシック" w:eastAsia="游ゴシック" w:hAnsi="游ゴシック"/>
          <w:sz w:val="16"/>
        </w:rPr>
        <w:t>図</w:t>
      </w:r>
      <w:r w:rsidR="00987E76" w:rsidRPr="00987E76">
        <w:rPr>
          <w:rFonts w:ascii="游ゴシック" w:eastAsia="游ゴシック" w:hAnsi="游ゴシック"/>
          <w:sz w:val="16"/>
        </w:rPr>
        <w:t>2.7</w:t>
      </w:r>
      <w:r w:rsidRPr="00987E76">
        <w:rPr>
          <w:rFonts w:ascii="游ゴシック" w:eastAsia="游ゴシック" w:hAnsi="游ゴシック"/>
          <w:sz w:val="16"/>
        </w:rPr>
        <w:t xml:space="preserve"> 平成2</w:t>
      </w:r>
      <w:r w:rsidRPr="00987E76">
        <w:rPr>
          <w:rFonts w:ascii="游ゴシック" w:eastAsia="游ゴシック" w:hAnsi="游ゴシック" w:hint="eastAsia"/>
          <w:sz w:val="16"/>
        </w:rPr>
        <w:t>7</w:t>
      </w:r>
      <w:r w:rsidRPr="00987E76">
        <w:rPr>
          <w:rFonts w:ascii="游ゴシック" w:eastAsia="游ゴシック" w:hAnsi="游ゴシック"/>
          <w:sz w:val="16"/>
        </w:rPr>
        <w:t>年度　年代別飲酒機会</w:t>
      </w:r>
      <w:r w:rsidRPr="00987E76">
        <w:rPr>
          <w:rFonts w:ascii="游ゴシック" w:eastAsia="游ゴシック" w:hAnsi="游ゴシック" w:hint="eastAsia"/>
          <w:sz w:val="16"/>
        </w:rPr>
        <w:t>(国民健康・栄養調査[4]より作成)</w:t>
      </w:r>
    </w:p>
    <w:p w14:paraId="086F2BEF" w14:textId="7D9E43E1" w:rsidR="00DE619E" w:rsidRPr="00D47660" w:rsidRDefault="00DE619E" w:rsidP="00D47660">
      <w:pPr>
        <w:ind w:firstLineChars="100" w:firstLine="210"/>
        <w:rPr>
          <w:rFonts w:ascii="游ゴシック" w:eastAsia="游ゴシック" w:hAnsi="游ゴシック"/>
        </w:rPr>
      </w:pPr>
      <w:r w:rsidRPr="004C2579">
        <w:rPr>
          <w:rFonts w:ascii="游ゴシック" w:eastAsia="游ゴシック" w:hAnsi="游ゴシック" w:hint="eastAsia"/>
        </w:rPr>
        <w:t>図</w:t>
      </w:r>
      <w:r>
        <w:rPr>
          <w:rFonts w:ascii="游ゴシック" w:eastAsia="游ゴシック" w:hAnsi="游ゴシック" w:hint="eastAsia"/>
        </w:rPr>
        <w:t>-6,7</w:t>
      </w:r>
      <w:r w:rsidRPr="004C2579">
        <w:rPr>
          <w:rFonts w:ascii="游ゴシック" w:eastAsia="游ゴシック" w:hAnsi="游ゴシック" w:hint="eastAsia"/>
        </w:rPr>
        <w:t>は厚生労働省・国民保険栄養調査における年代別飲酒機会の調査である。仮説として若者の酒離れがより進んでいたと考えていたが大きな変化は見られなかった。しかし、20代と他年代と比較して両年とも飲酒機会は少ないことが分かる。</w:t>
      </w:r>
    </w:p>
    <w:p w14:paraId="22D13EBD" w14:textId="77777777" w:rsidR="00D47660" w:rsidRDefault="00D47660" w:rsidP="00D47660">
      <w:pPr>
        <w:rPr>
          <w:rFonts w:ascii="游ゴシック" w:eastAsia="游ゴシック" w:hAnsi="游ゴシック"/>
          <w:sz w:val="36"/>
          <w:szCs w:val="36"/>
        </w:rPr>
      </w:pPr>
    </w:p>
    <w:p w14:paraId="3B9F0CEB" w14:textId="77777777" w:rsidR="00D47660" w:rsidRDefault="00D47660" w:rsidP="00D47660">
      <w:pPr>
        <w:rPr>
          <w:rFonts w:ascii="游ゴシック" w:eastAsia="游ゴシック" w:hAnsi="游ゴシック"/>
          <w:sz w:val="36"/>
          <w:szCs w:val="36"/>
        </w:rPr>
      </w:pPr>
      <w:r w:rsidRPr="006012F3">
        <w:rPr>
          <w:rFonts w:ascii="游ゴシック" w:eastAsia="游ゴシック" w:hAnsi="游ゴシック"/>
          <w:sz w:val="36"/>
          <w:szCs w:val="36"/>
        </w:rPr>
        <w:t>2.2</w:t>
      </w:r>
      <w:r w:rsidRPr="006012F3">
        <w:rPr>
          <w:rFonts w:ascii="游ゴシック" w:eastAsia="游ゴシック" w:hAnsi="游ゴシック" w:hint="eastAsia"/>
          <w:sz w:val="36"/>
          <w:szCs w:val="36"/>
        </w:rPr>
        <w:t xml:space="preserve">　筑波大学周辺の居酒屋の立地の変遷</w:t>
      </w:r>
    </w:p>
    <w:p w14:paraId="5FBF68B6" w14:textId="77777777" w:rsidR="00D47660" w:rsidRPr="00FE2BD8" w:rsidRDefault="00D47660" w:rsidP="00D47660">
      <w:pPr>
        <w:rPr>
          <w:rFonts w:ascii="游ゴシック" w:eastAsia="游ゴシック" w:hAnsi="游ゴシック"/>
          <w:szCs w:val="36"/>
        </w:rPr>
      </w:pPr>
    </w:p>
    <w:p w14:paraId="4D210A0C" w14:textId="77777777" w:rsidR="00D47660" w:rsidRDefault="00D47660" w:rsidP="00D47660">
      <w:pPr>
        <w:ind w:firstLineChars="100" w:firstLine="210"/>
        <w:rPr>
          <w:rFonts w:ascii="游ゴシック" w:eastAsia="游ゴシック" w:hAnsi="游ゴシック"/>
        </w:rPr>
      </w:pPr>
      <w:r>
        <w:rPr>
          <w:rFonts w:ascii="游ゴシック" w:eastAsia="游ゴシック" w:hAnsi="游ゴシック" w:hint="eastAsia"/>
        </w:rPr>
        <w:t>次に我々は、実際に過去10数年から現在に至るまでの筑波大学周辺での居酒屋の立地・数がどのように変化しているのかを調査した。これらのデータは電子電話帳から集計し、対象年度は入手可能なもので最も年度が古いものである2003年度、すなわち2002年のデータと2016年度の電子電話帳のデータ、すなわち2015年のデータとした。筑波大学周辺の地域の住所を天久保、春日、桜、竹園、吾妻、柴崎、花畑の7つの地域と定義した。また、店舗の選定基準は、大分類「飲食店」の中から小分類「串焼き・炉端焼き」「和風飲食店」「その他レストラン」「バー・酒場・スナック」のなかで班員の判断も踏まえて居酒屋に当てはまるものとした。</w:t>
      </w:r>
    </w:p>
    <w:p w14:paraId="078B58D6" w14:textId="1328E476" w:rsidR="00D47660" w:rsidRDefault="00D47660" w:rsidP="00D47660">
      <w:pPr>
        <w:rPr>
          <w:rFonts w:ascii="游ゴシック" w:eastAsia="游ゴシック" w:hAnsi="游ゴシック"/>
        </w:rPr>
      </w:pPr>
      <w:r>
        <w:rPr>
          <w:rFonts w:ascii="游ゴシック" w:eastAsia="游ゴシック" w:hAnsi="游ゴシック" w:hint="eastAsia"/>
        </w:rPr>
        <w:t xml:space="preserve">　各年の店舗数は2002年に174店舗、2015年に130店舗となって減少していると言える。詳細は、13年の間で閉店店舗数は135店舗、新規出店は91店舗となっている。これらのことから、減少傾向以上に居酒屋業界の入れ替わりの激しさが強く見受けられる。また、閉店店舗の建物を改装して出店する居抜き出店が多くあること、花畑のような中心部から離れた地域では新規出店が見られないことが分かる。そして、つくばセンター・TXつくば駅周辺の吾妻・竹園、そして天久保1丁目では同じ建物内に複数店舗出店しているケースが多いことも分かる。</w:t>
      </w:r>
    </w:p>
    <w:p w14:paraId="07DBC17E" w14:textId="77777777" w:rsidR="00D47660" w:rsidRDefault="00D47660" w:rsidP="00D47660">
      <w:pPr>
        <w:rPr>
          <w:rFonts w:ascii="游ゴシック" w:eastAsia="游ゴシック" w:hAnsi="游ゴシック"/>
        </w:rPr>
      </w:pPr>
    </w:p>
    <w:p w14:paraId="6D6D8BC9" w14:textId="77777777" w:rsidR="00987E76" w:rsidRDefault="00D47660" w:rsidP="00987E76">
      <w:pPr>
        <w:rPr>
          <w:rFonts w:ascii="游ゴシック" w:eastAsia="游ゴシック" w:hAnsi="游ゴシック"/>
        </w:rPr>
      </w:pPr>
      <w:r>
        <w:rPr>
          <w:rFonts w:ascii="游ゴシック" w:eastAsia="游ゴシック" w:hAnsi="游ゴシック"/>
          <w:noProof/>
        </w:rPr>
        <w:lastRenderedPageBreak/>
        <w:drawing>
          <wp:inline distT="0" distB="0" distL="0" distR="0" wp14:anchorId="7A718940" wp14:editId="6591F035">
            <wp:extent cx="6334652" cy="8951495"/>
            <wp:effectExtent l="0" t="0" r="9525" b="254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03×chukan.jpg"/>
                    <pic:cNvPicPr/>
                  </pic:nvPicPr>
                  <pic:blipFill>
                    <a:blip r:embed="rId16">
                      <a:extLst>
                        <a:ext uri="{28A0092B-C50C-407E-A947-70E740481C1C}">
                          <a14:useLocalDpi xmlns:a14="http://schemas.microsoft.com/office/drawing/2010/main" val="0"/>
                        </a:ext>
                      </a:extLst>
                    </a:blip>
                    <a:stretch>
                      <a:fillRect/>
                    </a:stretch>
                  </pic:blipFill>
                  <pic:spPr>
                    <a:xfrm>
                      <a:off x="0" y="0"/>
                      <a:ext cx="6336025" cy="8953435"/>
                    </a:xfrm>
                    <a:prstGeom prst="rect">
                      <a:avLst/>
                    </a:prstGeom>
                  </pic:spPr>
                </pic:pic>
              </a:graphicData>
            </a:graphic>
          </wp:inline>
        </w:drawing>
      </w:r>
    </w:p>
    <w:p w14:paraId="5B1B3A94" w14:textId="7EB15E33" w:rsidR="00987E76" w:rsidRPr="00987E76" w:rsidRDefault="00987E76" w:rsidP="00987E76">
      <w:pPr>
        <w:jc w:val="center"/>
        <w:rPr>
          <w:rFonts w:ascii="游ゴシック" w:eastAsia="游ゴシック" w:hAnsi="游ゴシック"/>
          <w:sz w:val="16"/>
        </w:rPr>
      </w:pPr>
      <w:r>
        <w:rPr>
          <w:rFonts w:ascii="游ゴシック" w:eastAsia="游ゴシック" w:hAnsi="游ゴシック" w:hint="eastAsia"/>
          <w:sz w:val="16"/>
        </w:rPr>
        <w:t>図2.8　2003年以降つぶれた店舗数のマッピング</w:t>
      </w:r>
      <w:r w:rsidR="00E6033A">
        <w:rPr>
          <w:rFonts w:ascii="游ゴシック" w:eastAsia="游ゴシック" w:hAnsi="游ゴシック" w:hint="eastAsia"/>
          <w:sz w:val="16"/>
        </w:rPr>
        <w:t>(電子電話帳[</w:t>
      </w:r>
      <w:r w:rsidR="00E6033A">
        <w:rPr>
          <w:rFonts w:ascii="游ゴシック" w:eastAsia="游ゴシック" w:hAnsi="游ゴシック"/>
          <w:sz w:val="16"/>
        </w:rPr>
        <w:t>6</w:t>
      </w:r>
      <w:r w:rsidR="00E6033A">
        <w:rPr>
          <w:rFonts w:ascii="游ゴシック" w:eastAsia="游ゴシック" w:hAnsi="游ゴシック" w:hint="eastAsia"/>
          <w:sz w:val="16"/>
        </w:rPr>
        <w:t>]より作成)</w:t>
      </w:r>
    </w:p>
    <w:p w14:paraId="3EA337F3" w14:textId="77777777" w:rsidR="00987E76" w:rsidRDefault="00D47660" w:rsidP="00987E76">
      <w:pPr>
        <w:jc w:val="center"/>
        <w:rPr>
          <w:rFonts w:ascii="游ゴシック" w:eastAsia="游ゴシック" w:hAnsi="游ゴシック"/>
        </w:rPr>
      </w:pPr>
      <w:r>
        <w:rPr>
          <w:rFonts w:ascii="游ゴシック" w:eastAsia="游ゴシック" w:hAnsi="游ゴシック"/>
          <w:noProof/>
        </w:rPr>
        <w:lastRenderedPageBreak/>
        <w:drawing>
          <wp:inline distT="0" distB="0" distL="0" distR="0" wp14:anchorId="75942783" wp14:editId="308B3603">
            <wp:extent cx="6504939" cy="9192127"/>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03×2016chukan.ver6.jpg"/>
                    <pic:cNvPicPr/>
                  </pic:nvPicPr>
                  <pic:blipFill>
                    <a:blip r:embed="rId17">
                      <a:extLst>
                        <a:ext uri="{28A0092B-C50C-407E-A947-70E740481C1C}">
                          <a14:useLocalDpi xmlns:a14="http://schemas.microsoft.com/office/drawing/2010/main" val="0"/>
                        </a:ext>
                      </a:extLst>
                    </a:blip>
                    <a:stretch>
                      <a:fillRect/>
                    </a:stretch>
                  </pic:blipFill>
                  <pic:spPr>
                    <a:xfrm>
                      <a:off x="0" y="0"/>
                      <a:ext cx="6507166" cy="9195274"/>
                    </a:xfrm>
                    <a:prstGeom prst="rect">
                      <a:avLst/>
                    </a:prstGeom>
                  </pic:spPr>
                </pic:pic>
              </a:graphicData>
            </a:graphic>
          </wp:inline>
        </w:drawing>
      </w:r>
    </w:p>
    <w:p w14:paraId="7577B6F2" w14:textId="2EF34634" w:rsidR="00E6033A" w:rsidRPr="00E6033A" w:rsidRDefault="00E6033A" w:rsidP="00E6033A">
      <w:pPr>
        <w:jc w:val="center"/>
        <w:rPr>
          <w:rFonts w:ascii="游ゴシック" w:eastAsia="游ゴシック" w:hAnsi="游ゴシック"/>
          <w:sz w:val="16"/>
        </w:rPr>
      </w:pPr>
      <w:r>
        <w:rPr>
          <w:rFonts w:ascii="游ゴシック" w:eastAsia="游ゴシック" w:hAnsi="游ゴシック" w:hint="eastAsia"/>
          <w:sz w:val="16"/>
        </w:rPr>
        <w:t>図2.9　2002年から2015年まで営業を続けている店舗(電子電話帳[</w:t>
      </w:r>
      <w:r>
        <w:rPr>
          <w:rFonts w:ascii="游ゴシック" w:eastAsia="游ゴシック" w:hAnsi="游ゴシック"/>
          <w:sz w:val="16"/>
        </w:rPr>
        <w:t>6</w:t>
      </w:r>
      <w:r>
        <w:rPr>
          <w:rFonts w:ascii="游ゴシック" w:eastAsia="游ゴシック" w:hAnsi="游ゴシック" w:hint="eastAsia"/>
          <w:sz w:val="16"/>
        </w:rPr>
        <w:t>]より作成)</w:t>
      </w:r>
    </w:p>
    <w:p w14:paraId="681E4BAF" w14:textId="77777777" w:rsidR="00987E76" w:rsidRDefault="00D47660" w:rsidP="00987E76">
      <w:pPr>
        <w:jc w:val="center"/>
        <w:rPr>
          <w:rFonts w:ascii="游ゴシック" w:eastAsia="游ゴシック" w:hAnsi="游ゴシック"/>
        </w:rPr>
      </w:pPr>
      <w:r>
        <w:rPr>
          <w:rFonts w:ascii="游ゴシック" w:eastAsia="游ゴシック" w:hAnsi="游ゴシック"/>
          <w:noProof/>
        </w:rPr>
        <w:lastRenderedPageBreak/>
        <w:drawing>
          <wp:inline distT="0" distB="0" distL="0" distR="0" wp14:anchorId="18DB5B91" wp14:editId="11D9B5C0">
            <wp:extent cx="6554804" cy="9262591"/>
            <wp:effectExtent l="0" t="0" r="0"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chukan.ver6.jpg"/>
                    <pic:cNvPicPr/>
                  </pic:nvPicPr>
                  <pic:blipFill>
                    <a:blip r:embed="rId18">
                      <a:extLst>
                        <a:ext uri="{28A0092B-C50C-407E-A947-70E740481C1C}">
                          <a14:useLocalDpi xmlns:a14="http://schemas.microsoft.com/office/drawing/2010/main" val="0"/>
                        </a:ext>
                      </a:extLst>
                    </a:blip>
                    <a:stretch>
                      <a:fillRect/>
                    </a:stretch>
                  </pic:blipFill>
                  <pic:spPr>
                    <a:xfrm>
                      <a:off x="0" y="0"/>
                      <a:ext cx="6555971" cy="9264240"/>
                    </a:xfrm>
                    <a:prstGeom prst="rect">
                      <a:avLst/>
                    </a:prstGeom>
                  </pic:spPr>
                </pic:pic>
              </a:graphicData>
            </a:graphic>
          </wp:inline>
        </w:drawing>
      </w:r>
    </w:p>
    <w:p w14:paraId="57E976F0" w14:textId="784D3E02" w:rsidR="00987E76" w:rsidRPr="00E6033A" w:rsidRDefault="00E6033A" w:rsidP="00E6033A">
      <w:pPr>
        <w:jc w:val="center"/>
        <w:rPr>
          <w:rFonts w:ascii="游ゴシック" w:eastAsia="游ゴシック" w:hAnsi="游ゴシック"/>
          <w:sz w:val="16"/>
        </w:rPr>
      </w:pPr>
      <w:r>
        <w:rPr>
          <w:rFonts w:ascii="游ゴシック" w:eastAsia="游ゴシック" w:hAnsi="游ゴシック" w:hint="eastAsia"/>
          <w:sz w:val="16"/>
        </w:rPr>
        <w:t>図2.10　2015年における居抜き並びに建造物あたりに複数の出店がある店舗一覧(電子電話帳[</w:t>
      </w:r>
      <w:r>
        <w:rPr>
          <w:rFonts w:ascii="游ゴシック" w:eastAsia="游ゴシック" w:hAnsi="游ゴシック"/>
          <w:sz w:val="16"/>
        </w:rPr>
        <w:t>6</w:t>
      </w:r>
      <w:r>
        <w:rPr>
          <w:rFonts w:ascii="游ゴシック" w:eastAsia="游ゴシック" w:hAnsi="游ゴシック" w:hint="eastAsia"/>
          <w:sz w:val="16"/>
        </w:rPr>
        <w:t>]より作成)</w:t>
      </w:r>
    </w:p>
    <w:p w14:paraId="149AB7A6" w14:textId="6D4A569B" w:rsidR="00D47660" w:rsidRPr="004E58D6" w:rsidRDefault="00D47660" w:rsidP="00987E76">
      <w:pPr>
        <w:jc w:val="center"/>
        <w:rPr>
          <w:rFonts w:ascii="游ゴシック" w:eastAsia="游ゴシック" w:hAnsi="游ゴシック"/>
        </w:rPr>
      </w:pPr>
      <w:r>
        <w:rPr>
          <w:rFonts w:ascii="游ゴシック" w:eastAsia="游ゴシック" w:hAnsi="游ゴシック"/>
          <w:noProof/>
        </w:rPr>
        <w:lastRenderedPageBreak/>
        <w:drawing>
          <wp:inline distT="0" distB="0" distL="0" distR="0" wp14:anchorId="6DAE3A35" wp14:editId="167D7DF1">
            <wp:extent cx="6321029" cy="8932244"/>
            <wp:effectExtent l="0" t="0" r="3810" b="254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03chukan.ver7.jpg"/>
                    <pic:cNvPicPr/>
                  </pic:nvPicPr>
                  <pic:blipFill>
                    <a:blip r:embed="rId19">
                      <a:extLst>
                        <a:ext uri="{28A0092B-C50C-407E-A947-70E740481C1C}">
                          <a14:useLocalDpi xmlns:a14="http://schemas.microsoft.com/office/drawing/2010/main" val="0"/>
                        </a:ext>
                      </a:extLst>
                    </a:blip>
                    <a:stretch>
                      <a:fillRect/>
                    </a:stretch>
                  </pic:blipFill>
                  <pic:spPr>
                    <a:xfrm>
                      <a:off x="0" y="0"/>
                      <a:ext cx="6322295" cy="8934033"/>
                    </a:xfrm>
                    <a:prstGeom prst="rect">
                      <a:avLst/>
                    </a:prstGeom>
                  </pic:spPr>
                </pic:pic>
              </a:graphicData>
            </a:graphic>
          </wp:inline>
        </w:drawing>
      </w:r>
    </w:p>
    <w:p w14:paraId="5057BFBD" w14:textId="62483B20" w:rsidR="00E6033A" w:rsidRPr="00E6033A" w:rsidRDefault="00E6033A" w:rsidP="00E6033A">
      <w:pPr>
        <w:jc w:val="center"/>
        <w:rPr>
          <w:rFonts w:ascii="游ゴシック" w:eastAsia="游ゴシック" w:hAnsi="游ゴシック"/>
          <w:sz w:val="16"/>
        </w:rPr>
      </w:pPr>
      <w:r>
        <w:rPr>
          <w:rFonts w:ascii="游ゴシック" w:eastAsia="游ゴシック" w:hAnsi="游ゴシック" w:hint="eastAsia"/>
          <w:sz w:val="16"/>
        </w:rPr>
        <w:t>図2.11　2002年から2015年まで営業を続けている店舗(電子電話帳[</w:t>
      </w:r>
      <w:r>
        <w:rPr>
          <w:rFonts w:ascii="游ゴシック" w:eastAsia="游ゴシック" w:hAnsi="游ゴシック"/>
          <w:sz w:val="16"/>
        </w:rPr>
        <w:t>6</w:t>
      </w:r>
      <w:r>
        <w:rPr>
          <w:rFonts w:ascii="游ゴシック" w:eastAsia="游ゴシック" w:hAnsi="游ゴシック" w:hint="eastAsia"/>
          <w:sz w:val="16"/>
        </w:rPr>
        <w:t>]より作成)</w:t>
      </w:r>
    </w:p>
    <w:p w14:paraId="67554D35" w14:textId="77777777" w:rsidR="00D47660" w:rsidRPr="00E6033A" w:rsidRDefault="00D47660" w:rsidP="00987E76">
      <w:pPr>
        <w:jc w:val="center"/>
        <w:rPr>
          <w:rFonts w:ascii="游ゴシック" w:eastAsia="游ゴシック" w:hAnsi="游ゴシック"/>
          <w:sz w:val="16"/>
        </w:rPr>
      </w:pPr>
    </w:p>
    <w:p w14:paraId="03A36ABB" w14:textId="2266A187" w:rsidR="00596419" w:rsidRDefault="00AD585E" w:rsidP="00420D64">
      <w:pPr>
        <w:rPr>
          <w:rFonts w:ascii="游ゴシック" w:eastAsia="游ゴシック" w:hAnsi="游ゴシック"/>
          <w:sz w:val="36"/>
        </w:rPr>
      </w:pPr>
      <w:r>
        <w:rPr>
          <w:rFonts w:ascii="游ゴシック" w:eastAsia="游ゴシック" w:hAnsi="游ゴシック" w:hint="eastAsia"/>
          <w:sz w:val="36"/>
        </w:rPr>
        <w:lastRenderedPageBreak/>
        <w:t xml:space="preserve">2.3　</w:t>
      </w:r>
      <w:r w:rsidR="00373F59" w:rsidRPr="00800E2F">
        <w:rPr>
          <w:rFonts w:ascii="游ゴシック" w:eastAsia="游ゴシック" w:hAnsi="游ゴシック" w:hint="eastAsia"/>
          <w:sz w:val="36"/>
        </w:rPr>
        <w:t>学生への調査</w:t>
      </w:r>
    </w:p>
    <w:p w14:paraId="178CD7D6" w14:textId="61A43215" w:rsidR="00AD585E" w:rsidRPr="00AD585E" w:rsidRDefault="00AD585E" w:rsidP="00420D64">
      <w:pPr>
        <w:rPr>
          <w:rFonts w:ascii="游ゴシック" w:eastAsia="游ゴシック" w:hAnsi="游ゴシック"/>
          <w:sz w:val="28"/>
        </w:rPr>
      </w:pPr>
      <w:r>
        <w:rPr>
          <w:rFonts w:ascii="游ゴシック" w:eastAsia="游ゴシック" w:hAnsi="游ゴシック" w:hint="eastAsia"/>
          <w:sz w:val="28"/>
        </w:rPr>
        <w:t>2.3.1　学生の飲酒に対するイメージの調査</w:t>
      </w:r>
    </w:p>
    <w:p w14:paraId="64AC4646" w14:textId="1BA7BEB2" w:rsidR="00E14153" w:rsidRPr="00800E2F" w:rsidRDefault="00373F59" w:rsidP="00E14153">
      <w:pPr>
        <w:rPr>
          <w:rFonts w:ascii="游ゴシック" w:eastAsia="游ゴシック" w:hAnsi="游ゴシック"/>
        </w:rPr>
      </w:pPr>
      <w:r w:rsidRPr="00800E2F">
        <w:rPr>
          <w:rFonts w:ascii="游ゴシック" w:eastAsia="游ゴシック" w:hAnsi="游ゴシック" w:hint="eastAsia"/>
        </w:rPr>
        <w:t xml:space="preserve">　</w:t>
      </w:r>
      <w:r w:rsidR="00E14153" w:rsidRPr="00800E2F">
        <w:rPr>
          <w:rFonts w:ascii="游ゴシック" w:eastAsia="游ゴシック" w:hAnsi="游ゴシック" w:hint="eastAsia"/>
        </w:rPr>
        <w:t>筑波大生を対象に、学生の飲み会に対するイメージを把握する目的でヒアリング調査を行なった。ヒアリングの内容は表の通りである。</w:t>
      </w:r>
    </w:p>
    <w:p w14:paraId="4010C8CA" w14:textId="3DB10349" w:rsidR="00E14153" w:rsidRPr="00800E2F" w:rsidRDefault="00E14153" w:rsidP="00E14153">
      <w:pPr>
        <w:jc w:val="center"/>
        <w:rPr>
          <w:rFonts w:ascii="游ゴシック" w:eastAsia="游ゴシック" w:hAnsi="游ゴシック"/>
          <w:sz w:val="16"/>
        </w:rPr>
      </w:pPr>
      <w:r w:rsidRPr="00800E2F">
        <w:rPr>
          <w:rFonts w:ascii="游ゴシック" w:eastAsia="游ゴシック" w:hAnsi="游ゴシック" w:hint="eastAsia"/>
          <w:sz w:val="16"/>
        </w:rPr>
        <w:t>表</w:t>
      </w:r>
      <w:r w:rsidR="00E6033A">
        <w:rPr>
          <w:rFonts w:ascii="游ゴシック" w:eastAsia="游ゴシック" w:hAnsi="游ゴシック" w:hint="eastAsia"/>
          <w:sz w:val="16"/>
        </w:rPr>
        <w:t>2.1</w:t>
      </w:r>
      <w:r w:rsidRPr="00800E2F">
        <w:rPr>
          <w:rFonts w:ascii="游ゴシック" w:eastAsia="游ゴシック" w:hAnsi="游ゴシック" w:hint="eastAsia"/>
          <w:sz w:val="16"/>
        </w:rPr>
        <w:t xml:space="preserve">　</w:t>
      </w:r>
      <w:r w:rsidR="006949E4" w:rsidRPr="00800E2F">
        <w:rPr>
          <w:rFonts w:ascii="游ゴシック" w:eastAsia="游ゴシック" w:hAnsi="游ゴシック" w:hint="eastAsia"/>
          <w:sz w:val="16"/>
        </w:rPr>
        <w:t>飲み会のイメージ・</w:t>
      </w:r>
      <w:r w:rsidRPr="00800E2F">
        <w:rPr>
          <w:rFonts w:ascii="游ゴシック" w:eastAsia="游ゴシック" w:hAnsi="游ゴシック" w:hint="eastAsia"/>
          <w:sz w:val="16"/>
        </w:rPr>
        <w:t>ヒアリングの内容</w:t>
      </w:r>
    </w:p>
    <w:p w14:paraId="353CABFF" w14:textId="58F7464E" w:rsidR="006949E4" w:rsidRPr="00800E2F" w:rsidRDefault="00E14153" w:rsidP="006949E4">
      <w:pPr>
        <w:jc w:val="center"/>
        <w:rPr>
          <w:rFonts w:ascii="游ゴシック" w:eastAsia="游ゴシック" w:hAnsi="游ゴシック"/>
        </w:rPr>
      </w:pPr>
      <w:r w:rsidRPr="00800E2F">
        <w:rPr>
          <w:rFonts w:ascii="游ゴシック" w:eastAsia="游ゴシック" w:hAnsi="游ゴシック" w:hint="eastAsia"/>
          <w:noProof/>
        </w:rPr>
        <w:drawing>
          <wp:inline distT="0" distB="0" distL="0" distR="0" wp14:anchorId="48143D51" wp14:editId="380953D4">
            <wp:extent cx="4420262" cy="251460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スクリーンショット 2017-05-12 4.18.46.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36496" cy="2523835"/>
                    </a:xfrm>
                    <a:prstGeom prst="rect">
                      <a:avLst/>
                    </a:prstGeom>
                  </pic:spPr>
                </pic:pic>
              </a:graphicData>
            </a:graphic>
          </wp:inline>
        </w:drawing>
      </w:r>
    </w:p>
    <w:p w14:paraId="2DC35FAD" w14:textId="77777777" w:rsidR="00DD6A9D" w:rsidRPr="00800E2F" w:rsidRDefault="00DD6A9D" w:rsidP="006949E4">
      <w:pPr>
        <w:jc w:val="center"/>
        <w:rPr>
          <w:rFonts w:ascii="游ゴシック" w:eastAsia="游ゴシック" w:hAnsi="游ゴシック"/>
        </w:rPr>
      </w:pPr>
    </w:p>
    <w:p w14:paraId="1F80B77B" w14:textId="7A81F17B" w:rsidR="00E14153" w:rsidRPr="00800E2F" w:rsidRDefault="00E14153" w:rsidP="00E14153">
      <w:pPr>
        <w:jc w:val="center"/>
        <w:rPr>
          <w:rFonts w:ascii="游ゴシック" w:eastAsia="游ゴシック" w:hAnsi="游ゴシック"/>
        </w:rPr>
      </w:pPr>
      <w:r w:rsidRPr="00800E2F">
        <w:rPr>
          <w:rFonts w:ascii="游ゴシック" w:eastAsia="游ゴシック" w:hAnsi="游ゴシック" w:hint="eastAsia"/>
          <w:noProof/>
        </w:rPr>
        <mc:AlternateContent>
          <mc:Choice Requires="wps">
            <w:drawing>
              <wp:anchor distT="0" distB="0" distL="114300" distR="114300" simplePos="0" relativeHeight="251661312" behindDoc="0" locked="0" layoutInCell="1" allowOverlap="1" wp14:anchorId="352A0A6D" wp14:editId="28DED33D">
                <wp:simplePos x="0" y="0"/>
                <wp:positionH relativeFrom="column">
                  <wp:posOffset>1082870</wp:posOffset>
                </wp:positionH>
                <wp:positionV relativeFrom="paragraph">
                  <wp:posOffset>295813</wp:posOffset>
                </wp:positionV>
                <wp:extent cx="513471" cy="266896"/>
                <wp:effectExtent l="0" t="0" r="20320" b="19050"/>
                <wp:wrapNone/>
                <wp:docPr id="2" name="テキスト ボックス 2"/>
                <wp:cNvGraphicFramePr/>
                <a:graphic xmlns:a="http://schemas.openxmlformats.org/drawingml/2006/main">
                  <a:graphicData uri="http://schemas.microsoft.com/office/word/2010/wordprocessingShape">
                    <wps:wsp>
                      <wps:cNvSpPr txBox="1"/>
                      <wps:spPr>
                        <a:xfrm>
                          <a:off x="0" y="0"/>
                          <a:ext cx="513471" cy="26689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D0AE6EE" w14:textId="77777777" w:rsidR="000E77A2" w:rsidRPr="000939B6" w:rsidRDefault="000E77A2" w:rsidP="00E14153">
                            <w:pPr>
                              <w:rPr>
                                <w:sz w:val="16"/>
                              </w:rPr>
                            </w:pPr>
                            <w:r>
                              <w:rPr>
                                <w:sz w:val="16"/>
                              </w:rPr>
                              <w:t>N=</w:t>
                            </w:r>
                            <w:r w:rsidRPr="000939B6">
                              <w:rPr>
                                <w:sz w:val="16"/>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A0A6D" id="テキスト ボックス 2" o:spid="_x0000_s1037" type="#_x0000_t202" style="position:absolute;left:0;text-align:left;margin-left:85.25pt;margin-top:23.3pt;width:40.45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" fillcolor="white [3201]" strokecolor="white [3212]" strokeweight=".5pt">
                <v:textbox>
                  <w:txbxContent>
                    <w:p w14:paraId="2D0AE6EE" w14:textId="77777777" w:rsidR="000E77A2" w:rsidRPr="000939B6" w:rsidRDefault="000E77A2" w:rsidP="00E14153">
                      <w:pPr>
                        <w:rPr>
                          <w:sz w:val="16"/>
                        </w:rPr>
                      </w:pPr>
                      <w:r>
                        <w:rPr>
                          <w:sz w:val="16"/>
                        </w:rPr>
                        <w:t>N=</w:t>
                      </w:r>
                      <w:r w:rsidRPr="000939B6">
                        <w:rPr>
                          <w:sz w:val="16"/>
                        </w:rPr>
                        <w:t>32</w:t>
                      </w:r>
                    </w:p>
                  </w:txbxContent>
                </v:textbox>
              </v:shape>
            </w:pict>
          </mc:Fallback>
        </mc:AlternateContent>
      </w:r>
      <w:r w:rsidR="00987E76">
        <w:rPr>
          <w:noProof/>
        </w:rPr>
        <w:drawing>
          <wp:inline distT="0" distB="0" distL="0" distR="0" wp14:anchorId="6619EE3F" wp14:editId="22AA14F0">
            <wp:extent cx="4318000" cy="2743200"/>
            <wp:effectExtent l="0" t="0" r="6350" b="0"/>
            <wp:docPr id="4"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80BA960" w14:textId="72659C28" w:rsidR="00E14153" w:rsidRPr="00800E2F" w:rsidRDefault="006949E4" w:rsidP="006949E4">
      <w:pPr>
        <w:jc w:val="center"/>
        <w:rPr>
          <w:rFonts w:ascii="游ゴシック" w:eastAsia="游ゴシック" w:hAnsi="游ゴシック"/>
          <w:sz w:val="16"/>
        </w:rPr>
      </w:pPr>
      <w:r w:rsidRPr="00800E2F">
        <w:rPr>
          <w:rFonts w:ascii="游ゴシック" w:eastAsia="游ゴシック" w:hAnsi="游ゴシック" w:hint="eastAsia"/>
          <w:sz w:val="16"/>
        </w:rPr>
        <w:t>図</w:t>
      </w:r>
      <w:r w:rsidR="00E6033A">
        <w:rPr>
          <w:rFonts w:ascii="游ゴシック" w:eastAsia="游ゴシック" w:hAnsi="游ゴシック"/>
          <w:sz w:val="16"/>
        </w:rPr>
        <w:t>2.12</w:t>
      </w:r>
      <w:r w:rsidRPr="00800E2F">
        <w:rPr>
          <w:rFonts w:ascii="游ゴシック" w:eastAsia="游ゴシック" w:hAnsi="游ゴシック" w:hint="eastAsia"/>
          <w:sz w:val="16"/>
        </w:rPr>
        <w:t xml:space="preserve"> 飲み会をしてよかったこと</w:t>
      </w:r>
    </w:p>
    <w:p w14:paraId="626D8A7C" w14:textId="7B915B9D" w:rsidR="00E14153" w:rsidRPr="00800E2F" w:rsidRDefault="00987E76" w:rsidP="00E14153">
      <w:pPr>
        <w:jc w:val="center"/>
        <w:rPr>
          <w:rFonts w:ascii="游ゴシック" w:eastAsia="游ゴシック" w:hAnsi="游ゴシック"/>
        </w:rPr>
      </w:pPr>
      <w:r>
        <w:rPr>
          <w:noProof/>
        </w:rPr>
        <w:lastRenderedPageBreak/>
        <w:drawing>
          <wp:inline distT="0" distB="0" distL="0" distR="0" wp14:anchorId="12749C03" wp14:editId="30F27344">
            <wp:extent cx="4330526" cy="3217623"/>
            <wp:effectExtent l="0" t="0" r="13335" b="1905"/>
            <wp:docPr id="8" name="グラフ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4E3697B" w14:textId="0BFB2766" w:rsidR="006949E4" w:rsidRPr="00800E2F" w:rsidRDefault="006949E4" w:rsidP="006949E4">
      <w:pPr>
        <w:jc w:val="center"/>
        <w:rPr>
          <w:rFonts w:ascii="游ゴシック" w:eastAsia="游ゴシック" w:hAnsi="游ゴシック"/>
          <w:sz w:val="16"/>
        </w:rPr>
      </w:pPr>
      <w:r w:rsidRPr="00800E2F">
        <w:rPr>
          <w:rFonts w:ascii="游ゴシック" w:eastAsia="游ゴシック" w:hAnsi="游ゴシック" w:hint="eastAsia"/>
          <w:sz w:val="16"/>
        </w:rPr>
        <w:t>図</w:t>
      </w:r>
      <w:r w:rsidR="00E6033A">
        <w:rPr>
          <w:rFonts w:ascii="游ゴシック" w:eastAsia="游ゴシック" w:hAnsi="游ゴシック" w:hint="eastAsia"/>
          <w:sz w:val="16"/>
        </w:rPr>
        <w:t>2.13</w:t>
      </w:r>
      <w:r w:rsidRPr="00800E2F">
        <w:rPr>
          <w:rFonts w:ascii="游ゴシック" w:eastAsia="游ゴシック" w:hAnsi="游ゴシック" w:hint="eastAsia"/>
          <w:sz w:val="16"/>
        </w:rPr>
        <w:t xml:space="preserve"> 飲み会をして嫌だったこと</w:t>
      </w:r>
    </w:p>
    <w:p w14:paraId="042F7767" w14:textId="307C7BEF" w:rsidR="00E14153" w:rsidRPr="00800E2F" w:rsidRDefault="00E14153" w:rsidP="00E14153">
      <w:pPr>
        <w:rPr>
          <w:rFonts w:ascii="游ゴシック" w:eastAsia="游ゴシック" w:hAnsi="游ゴシック"/>
        </w:rPr>
      </w:pPr>
      <w:r w:rsidRPr="00800E2F">
        <w:rPr>
          <w:rFonts w:ascii="游ゴシック" w:eastAsia="游ゴシック" w:hAnsi="游ゴシック" w:hint="eastAsia"/>
        </w:rPr>
        <w:t xml:space="preserve">　よかったこととしては、仲が深まる、新しい交友関係が築ける、普段話さないことも話せるなどといったお酒を通じた人との繋がりに関する意見が多い。嫌だったこととしては、費用が高い、体調が悪くなるなどといった人との繋がり以外の意見が多い。</w:t>
      </w:r>
      <w:r w:rsidRPr="00800E2F">
        <w:rPr>
          <w:rFonts w:ascii="游ゴシック" w:eastAsia="游ゴシック" w:hAnsi="游ゴシック" w:cs="ＭＳ 明朝" w:hint="eastAsia"/>
        </w:rPr>
        <w:t>コミュニケーション</w:t>
      </w:r>
      <w:r w:rsidR="00FF5C42" w:rsidRPr="00800E2F">
        <w:rPr>
          <w:rFonts w:ascii="游ゴシック" w:eastAsia="游ゴシック" w:hAnsi="游ゴシック" w:hint="eastAsia"/>
        </w:rPr>
        <w:t>の場との飲み会には好意的である</w:t>
      </w:r>
      <w:r w:rsidRPr="00800E2F">
        <w:rPr>
          <w:rFonts w:ascii="游ゴシック" w:eastAsia="游ゴシック" w:hAnsi="游ゴシック" w:hint="eastAsia"/>
        </w:rPr>
        <w:t>。</w:t>
      </w:r>
    </w:p>
    <w:p w14:paraId="4629D1D2" w14:textId="77777777" w:rsidR="003204E1" w:rsidRPr="00030FB4" w:rsidRDefault="003204E1" w:rsidP="003204E1">
      <w:pPr>
        <w:ind w:firstLineChars="100" w:firstLine="280"/>
        <w:jc w:val="left"/>
        <w:rPr>
          <w:rFonts w:ascii="游ゴシック" w:eastAsia="游ゴシック"/>
          <w:sz w:val="28"/>
          <w:szCs w:val="28"/>
        </w:rPr>
      </w:pPr>
      <w:r>
        <w:rPr>
          <w:rFonts w:ascii="游ゴシック" w:eastAsia="游ゴシック"/>
          <w:sz w:val="28"/>
          <w:szCs w:val="28"/>
        </w:rPr>
        <w:t>2.3.2</w:t>
      </w:r>
      <w:r>
        <w:rPr>
          <w:rFonts w:ascii="游ゴシック" w:eastAsia="游ゴシック" w:hint="eastAsia"/>
          <w:sz w:val="28"/>
          <w:szCs w:val="28"/>
        </w:rPr>
        <w:t>学生の居酒屋の利用実態</w:t>
      </w:r>
    </w:p>
    <w:p w14:paraId="4D633C6E" w14:textId="77777777" w:rsidR="003204E1" w:rsidRPr="00E365A7" w:rsidRDefault="003204E1" w:rsidP="003204E1">
      <w:pPr>
        <w:ind w:firstLineChars="100" w:firstLine="210"/>
        <w:jc w:val="left"/>
        <w:rPr>
          <w:rFonts w:ascii="游ゴシック" w:eastAsia="游ゴシック"/>
        </w:rPr>
      </w:pPr>
      <w:r w:rsidRPr="00E365A7">
        <w:rPr>
          <w:rFonts w:ascii="游ゴシック" w:eastAsia="游ゴシック" w:hint="eastAsia"/>
        </w:rPr>
        <w:t>つづいて学生の居酒屋の利用動態を調べるためアンケート調査を行った。アンケートの概要を表2に示す。金額や滞在時間から居酒屋の利用は飲み放題の形態が多いことが推測される。</w:t>
      </w:r>
    </w:p>
    <w:p w14:paraId="06A3F656" w14:textId="77777777" w:rsidR="0066607D" w:rsidRDefault="0066607D" w:rsidP="003204E1">
      <w:pPr>
        <w:ind w:firstLineChars="100" w:firstLine="210"/>
        <w:jc w:val="center"/>
        <w:rPr>
          <w:rFonts w:ascii="游ゴシック" w:eastAsia="游ゴシック"/>
        </w:rPr>
      </w:pPr>
    </w:p>
    <w:p w14:paraId="5B2DE3B5" w14:textId="77777777" w:rsidR="0066607D" w:rsidRDefault="0066607D" w:rsidP="003204E1">
      <w:pPr>
        <w:ind w:firstLineChars="100" w:firstLine="210"/>
        <w:jc w:val="center"/>
        <w:rPr>
          <w:rFonts w:ascii="游ゴシック" w:eastAsia="游ゴシック"/>
        </w:rPr>
      </w:pPr>
    </w:p>
    <w:p w14:paraId="0A8585E0" w14:textId="77777777" w:rsidR="0066607D" w:rsidRDefault="0066607D" w:rsidP="003204E1">
      <w:pPr>
        <w:ind w:firstLineChars="100" w:firstLine="210"/>
        <w:jc w:val="center"/>
        <w:rPr>
          <w:rFonts w:ascii="游ゴシック" w:eastAsia="游ゴシック"/>
        </w:rPr>
      </w:pPr>
    </w:p>
    <w:p w14:paraId="3F6DA42A" w14:textId="77777777" w:rsidR="0066607D" w:rsidRDefault="0066607D" w:rsidP="003204E1">
      <w:pPr>
        <w:ind w:firstLineChars="100" w:firstLine="210"/>
        <w:jc w:val="center"/>
        <w:rPr>
          <w:rFonts w:ascii="游ゴシック" w:eastAsia="游ゴシック"/>
        </w:rPr>
      </w:pPr>
    </w:p>
    <w:p w14:paraId="6C3FA52A" w14:textId="77777777" w:rsidR="0066607D" w:rsidRDefault="0066607D" w:rsidP="003204E1">
      <w:pPr>
        <w:ind w:firstLineChars="100" w:firstLine="210"/>
        <w:jc w:val="center"/>
        <w:rPr>
          <w:rFonts w:ascii="游ゴシック" w:eastAsia="游ゴシック"/>
        </w:rPr>
      </w:pPr>
    </w:p>
    <w:p w14:paraId="60B02827" w14:textId="77777777" w:rsidR="0066607D" w:rsidRDefault="0066607D" w:rsidP="003204E1">
      <w:pPr>
        <w:ind w:firstLineChars="100" w:firstLine="210"/>
        <w:jc w:val="center"/>
        <w:rPr>
          <w:rFonts w:ascii="游ゴシック" w:eastAsia="游ゴシック"/>
        </w:rPr>
      </w:pPr>
    </w:p>
    <w:p w14:paraId="61014F96" w14:textId="77777777" w:rsidR="0066607D" w:rsidRDefault="0066607D" w:rsidP="003204E1">
      <w:pPr>
        <w:ind w:firstLineChars="100" w:firstLine="210"/>
        <w:jc w:val="center"/>
        <w:rPr>
          <w:rFonts w:ascii="游ゴシック" w:eastAsia="游ゴシック"/>
        </w:rPr>
      </w:pPr>
    </w:p>
    <w:p w14:paraId="0A570B28" w14:textId="77777777" w:rsidR="0066607D" w:rsidRDefault="0066607D" w:rsidP="003204E1">
      <w:pPr>
        <w:ind w:firstLineChars="100" w:firstLine="210"/>
        <w:jc w:val="center"/>
        <w:rPr>
          <w:rFonts w:ascii="游ゴシック" w:eastAsia="游ゴシック"/>
        </w:rPr>
      </w:pPr>
    </w:p>
    <w:p w14:paraId="4853B2F4" w14:textId="77777777" w:rsidR="0066607D" w:rsidRDefault="0066607D" w:rsidP="003204E1">
      <w:pPr>
        <w:ind w:firstLineChars="100" w:firstLine="210"/>
        <w:jc w:val="center"/>
        <w:rPr>
          <w:rFonts w:ascii="游ゴシック" w:eastAsia="游ゴシック"/>
        </w:rPr>
      </w:pPr>
    </w:p>
    <w:p w14:paraId="4E052809" w14:textId="77777777" w:rsidR="0066607D" w:rsidRDefault="0066607D" w:rsidP="003204E1">
      <w:pPr>
        <w:ind w:firstLineChars="100" w:firstLine="210"/>
        <w:jc w:val="center"/>
        <w:rPr>
          <w:rFonts w:ascii="游ゴシック" w:eastAsia="游ゴシック"/>
        </w:rPr>
      </w:pPr>
    </w:p>
    <w:p w14:paraId="36DDC29A" w14:textId="77777777" w:rsidR="0066607D" w:rsidRDefault="0066607D" w:rsidP="003204E1">
      <w:pPr>
        <w:ind w:firstLineChars="100" w:firstLine="210"/>
        <w:jc w:val="center"/>
        <w:rPr>
          <w:rFonts w:ascii="游ゴシック" w:eastAsia="游ゴシック"/>
        </w:rPr>
      </w:pPr>
    </w:p>
    <w:p w14:paraId="747F65E9" w14:textId="77777777" w:rsidR="0066607D" w:rsidRDefault="0066607D" w:rsidP="003204E1">
      <w:pPr>
        <w:ind w:firstLineChars="100" w:firstLine="210"/>
        <w:jc w:val="center"/>
        <w:rPr>
          <w:rFonts w:ascii="游ゴシック" w:eastAsia="游ゴシック"/>
        </w:rPr>
      </w:pPr>
    </w:p>
    <w:p w14:paraId="56757EEC" w14:textId="77777777" w:rsidR="0066607D" w:rsidRDefault="0066607D" w:rsidP="003204E1">
      <w:pPr>
        <w:ind w:firstLineChars="100" w:firstLine="210"/>
        <w:jc w:val="center"/>
        <w:rPr>
          <w:rFonts w:ascii="游ゴシック" w:eastAsia="游ゴシック"/>
        </w:rPr>
      </w:pPr>
    </w:p>
    <w:p w14:paraId="7493177F" w14:textId="77777777" w:rsidR="0066607D" w:rsidRDefault="0066607D" w:rsidP="003204E1">
      <w:pPr>
        <w:ind w:firstLineChars="100" w:firstLine="210"/>
        <w:jc w:val="center"/>
        <w:rPr>
          <w:rFonts w:ascii="游ゴシック" w:eastAsia="游ゴシック"/>
        </w:rPr>
      </w:pPr>
    </w:p>
    <w:p w14:paraId="49F95554" w14:textId="77777777" w:rsidR="0066607D" w:rsidRDefault="0066607D" w:rsidP="003204E1">
      <w:pPr>
        <w:ind w:firstLineChars="100" w:firstLine="210"/>
        <w:jc w:val="center"/>
        <w:rPr>
          <w:rFonts w:ascii="游ゴシック" w:eastAsia="游ゴシック"/>
        </w:rPr>
      </w:pPr>
    </w:p>
    <w:p w14:paraId="7D4B4A75" w14:textId="77777777" w:rsidR="0066607D" w:rsidRDefault="0066607D" w:rsidP="003204E1">
      <w:pPr>
        <w:ind w:firstLineChars="100" w:firstLine="210"/>
        <w:jc w:val="center"/>
        <w:rPr>
          <w:rFonts w:ascii="游ゴシック" w:eastAsia="游ゴシック"/>
        </w:rPr>
      </w:pPr>
    </w:p>
    <w:p w14:paraId="4C746DA1" w14:textId="77777777" w:rsidR="0066607D" w:rsidRDefault="0066607D" w:rsidP="003204E1">
      <w:pPr>
        <w:ind w:firstLineChars="100" w:firstLine="210"/>
        <w:jc w:val="center"/>
        <w:rPr>
          <w:rFonts w:ascii="游ゴシック" w:eastAsia="游ゴシック"/>
        </w:rPr>
      </w:pPr>
    </w:p>
    <w:p w14:paraId="299E8E89" w14:textId="77777777" w:rsidR="0066607D" w:rsidRDefault="0066607D" w:rsidP="003204E1">
      <w:pPr>
        <w:ind w:firstLineChars="100" w:firstLine="210"/>
        <w:jc w:val="center"/>
        <w:rPr>
          <w:rFonts w:ascii="游ゴシック" w:eastAsia="游ゴシック"/>
        </w:rPr>
      </w:pPr>
    </w:p>
    <w:p w14:paraId="42CED777" w14:textId="77777777" w:rsidR="0066607D" w:rsidRDefault="0066607D" w:rsidP="003204E1">
      <w:pPr>
        <w:ind w:firstLineChars="100" w:firstLine="210"/>
        <w:jc w:val="center"/>
        <w:rPr>
          <w:rFonts w:ascii="游ゴシック" w:eastAsia="游ゴシック"/>
        </w:rPr>
      </w:pPr>
    </w:p>
    <w:p w14:paraId="142CC4D4" w14:textId="77777777" w:rsidR="0066607D" w:rsidRDefault="0066607D" w:rsidP="003204E1">
      <w:pPr>
        <w:ind w:firstLineChars="100" w:firstLine="210"/>
        <w:jc w:val="center"/>
        <w:rPr>
          <w:rFonts w:ascii="游ゴシック" w:eastAsia="游ゴシック"/>
        </w:rPr>
      </w:pPr>
    </w:p>
    <w:p w14:paraId="73122B50" w14:textId="5546CB1B" w:rsidR="003204E1" w:rsidRPr="00E6033A" w:rsidRDefault="00E6033A" w:rsidP="003204E1">
      <w:pPr>
        <w:ind w:firstLineChars="100" w:firstLine="160"/>
        <w:jc w:val="center"/>
        <w:rPr>
          <w:rFonts w:ascii="游ゴシック" w:eastAsia="游ゴシック"/>
          <w:sz w:val="16"/>
        </w:rPr>
      </w:pPr>
      <w:r w:rsidRPr="00E6033A">
        <w:rPr>
          <w:rFonts w:ascii="游ゴシック" w:eastAsia="游ゴシック" w:hint="eastAsia"/>
          <w:sz w:val="16"/>
        </w:rPr>
        <w:t xml:space="preserve">表2.2 </w:t>
      </w:r>
      <w:r w:rsidR="003204E1" w:rsidRPr="00E6033A">
        <w:rPr>
          <w:rFonts w:ascii="游ゴシック" w:eastAsia="游ゴシック" w:hint="eastAsia"/>
          <w:sz w:val="16"/>
        </w:rPr>
        <w:t>居酒屋に関する調査内容</w:t>
      </w:r>
    </w:p>
    <w:tbl>
      <w:tblPr>
        <w:tblW w:w="7373" w:type="dxa"/>
        <w:jc w:val="center"/>
        <w:tblCellMar>
          <w:left w:w="99" w:type="dxa"/>
          <w:right w:w="99" w:type="dxa"/>
        </w:tblCellMar>
        <w:tblLook w:val="04A0" w:firstRow="1" w:lastRow="0" w:firstColumn="1" w:lastColumn="0" w:noHBand="0" w:noVBand="1"/>
      </w:tblPr>
      <w:tblGrid>
        <w:gridCol w:w="1866"/>
        <w:gridCol w:w="5507"/>
      </w:tblGrid>
      <w:tr w:rsidR="003204E1" w:rsidRPr="007C6575" w14:paraId="7FE6F804" w14:textId="77777777" w:rsidTr="00E6033A">
        <w:trPr>
          <w:trHeight w:val="420"/>
          <w:jc w:val="center"/>
        </w:trPr>
        <w:tc>
          <w:tcPr>
            <w:tcW w:w="7373"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B1496B9"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居酒屋利用に関する実態調査</w:t>
            </w:r>
          </w:p>
        </w:tc>
      </w:tr>
      <w:tr w:rsidR="003204E1" w:rsidRPr="007C6575" w14:paraId="2A554D1D" w14:textId="77777777" w:rsidTr="00E6033A">
        <w:trPr>
          <w:trHeight w:val="420"/>
          <w:jc w:val="center"/>
        </w:trPr>
        <w:tc>
          <w:tcPr>
            <w:tcW w:w="1866" w:type="dxa"/>
            <w:tcBorders>
              <w:top w:val="nil"/>
              <w:left w:val="single" w:sz="8" w:space="0" w:color="auto"/>
              <w:bottom w:val="single" w:sz="8" w:space="0" w:color="auto"/>
              <w:right w:val="single" w:sz="8" w:space="0" w:color="auto"/>
            </w:tcBorders>
            <w:shd w:val="clear" w:color="auto" w:fill="auto"/>
            <w:noWrap/>
            <w:vAlign w:val="center"/>
            <w:hideMark/>
          </w:tcPr>
          <w:p w14:paraId="5AC5B63A"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対象</w:t>
            </w:r>
          </w:p>
        </w:tc>
        <w:tc>
          <w:tcPr>
            <w:tcW w:w="5507" w:type="dxa"/>
            <w:tcBorders>
              <w:top w:val="nil"/>
              <w:left w:val="nil"/>
              <w:bottom w:val="single" w:sz="8" w:space="0" w:color="auto"/>
              <w:right w:val="single" w:sz="8" w:space="0" w:color="000000"/>
            </w:tcBorders>
            <w:shd w:val="clear" w:color="auto" w:fill="auto"/>
            <w:noWrap/>
            <w:vAlign w:val="center"/>
            <w:hideMark/>
          </w:tcPr>
          <w:p w14:paraId="6DECA3D0"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筑波大生・大学院生</w:t>
            </w:r>
          </w:p>
        </w:tc>
      </w:tr>
      <w:tr w:rsidR="003204E1" w:rsidRPr="007C6575" w14:paraId="19F3929D" w14:textId="77777777" w:rsidTr="00E6033A">
        <w:trPr>
          <w:trHeight w:val="420"/>
          <w:jc w:val="center"/>
        </w:trPr>
        <w:tc>
          <w:tcPr>
            <w:tcW w:w="1866" w:type="dxa"/>
            <w:tcBorders>
              <w:top w:val="nil"/>
              <w:left w:val="single" w:sz="8" w:space="0" w:color="auto"/>
              <w:bottom w:val="single" w:sz="8" w:space="0" w:color="auto"/>
              <w:right w:val="single" w:sz="8" w:space="0" w:color="auto"/>
            </w:tcBorders>
            <w:shd w:val="clear" w:color="auto" w:fill="auto"/>
            <w:noWrap/>
            <w:vAlign w:val="center"/>
            <w:hideMark/>
          </w:tcPr>
          <w:p w14:paraId="257C1067"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期間</w:t>
            </w:r>
          </w:p>
        </w:tc>
        <w:tc>
          <w:tcPr>
            <w:tcW w:w="5507" w:type="dxa"/>
            <w:tcBorders>
              <w:top w:val="nil"/>
              <w:left w:val="nil"/>
              <w:bottom w:val="single" w:sz="8" w:space="0" w:color="auto"/>
              <w:right w:val="single" w:sz="8" w:space="0" w:color="000000"/>
            </w:tcBorders>
            <w:shd w:val="clear" w:color="auto" w:fill="auto"/>
            <w:noWrap/>
            <w:vAlign w:val="center"/>
            <w:hideMark/>
          </w:tcPr>
          <w:p w14:paraId="238E021B"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2017/6/2~2017/6/13</w:t>
            </w:r>
          </w:p>
        </w:tc>
      </w:tr>
      <w:tr w:rsidR="003204E1" w:rsidRPr="007C6575" w14:paraId="4C9C868F" w14:textId="77777777" w:rsidTr="00E6033A">
        <w:trPr>
          <w:trHeight w:val="420"/>
          <w:jc w:val="center"/>
        </w:trPr>
        <w:tc>
          <w:tcPr>
            <w:tcW w:w="1866" w:type="dxa"/>
            <w:tcBorders>
              <w:top w:val="nil"/>
              <w:left w:val="single" w:sz="8" w:space="0" w:color="auto"/>
              <w:bottom w:val="nil"/>
              <w:right w:val="nil"/>
            </w:tcBorders>
            <w:shd w:val="clear" w:color="auto" w:fill="auto"/>
            <w:noWrap/>
            <w:vAlign w:val="center"/>
            <w:hideMark/>
          </w:tcPr>
          <w:p w14:paraId="304C4B7B"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方法</w:t>
            </w:r>
          </w:p>
        </w:tc>
        <w:tc>
          <w:tcPr>
            <w:tcW w:w="5507" w:type="dxa"/>
            <w:tcBorders>
              <w:top w:val="nil"/>
              <w:left w:val="single" w:sz="8" w:space="0" w:color="auto"/>
              <w:bottom w:val="nil"/>
              <w:right w:val="single" w:sz="8" w:space="0" w:color="000000"/>
            </w:tcBorders>
            <w:shd w:val="clear" w:color="auto" w:fill="auto"/>
            <w:noWrap/>
            <w:vAlign w:val="center"/>
            <w:hideMark/>
          </w:tcPr>
          <w:p w14:paraId="79F87B3B"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Google form</w:t>
            </w:r>
          </w:p>
        </w:tc>
      </w:tr>
      <w:tr w:rsidR="003204E1" w:rsidRPr="007C6575" w14:paraId="1404B85E" w14:textId="77777777" w:rsidTr="00E6033A">
        <w:trPr>
          <w:trHeight w:val="400"/>
          <w:jc w:val="center"/>
        </w:trPr>
        <w:tc>
          <w:tcPr>
            <w:tcW w:w="1866" w:type="dxa"/>
            <w:tcBorders>
              <w:top w:val="single" w:sz="8" w:space="0" w:color="auto"/>
              <w:left w:val="single" w:sz="4" w:space="0" w:color="auto"/>
              <w:bottom w:val="nil"/>
              <w:right w:val="single" w:sz="4" w:space="0" w:color="auto"/>
            </w:tcBorders>
            <w:shd w:val="clear" w:color="auto" w:fill="auto"/>
            <w:noWrap/>
            <w:vAlign w:val="center"/>
            <w:hideMark/>
          </w:tcPr>
          <w:p w14:paraId="2BE30D2B"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質問項目</w:t>
            </w:r>
          </w:p>
        </w:tc>
        <w:tc>
          <w:tcPr>
            <w:tcW w:w="5507" w:type="dxa"/>
            <w:tcBorders>
              <w:top w:val="single" w:sz="8" w:space="0" w:color="auto"/>
              <w:left w:val="nil"/>
              <w:bottom w:val="nil"/>
              <w:right w:val="single" w:sz="8" w:space="0" w:color="000000"/>
            </w:tcBorders>
            <w:shd w:val="clear" w:color="auto" w:fill="auto"/>
            <w:noWrap/>
            <w:vAlign w:val="center"/>
            <w:hideMark/>
          </w:tcPr>
          <w:p w14:paraId="407CEFB5"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個人属性</w:t>
            </w:r>
          </w:p>
        </w:tc>
      </w:tr>
      <w:tr w:rsidR="003204E1" w:rsidRPr="007C6575" w14:paraId="40E763D2" w14:textId="77777777" w:rsidTr="00E6033A">
        <w:trPr>
          <w:trHeight w:val="400"/>
          <w:jc w:val="center"/>
        </w:trPr>
        <w:tc>
          <w:tcPr>
            <w:tcW w:w="1866" w:type="dxa"/>
            <w:tcBorders>
              <w:top w:val="nil"/>
              <w:left w:val="single" w:sz="8" w:space="0" w:color="auto"/>
              <w:bottom w:val="nil"/>
              <w:right w:val="single" w:sz="8" w:space="0" w:color="auto"/>
            </w:tcBorders>
            <w:shd w:val="clear" w:color="auto" w:fill="auto"/>
            <w:noWrap/>
            <w:vAlign w:val="center"/>
            <w:hideMark/>
          </w:tcPr>
          <w:p w14:paraId="142197D0"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p>
        </w:tc>
        <w:tc>
          <w:tcPr>
            <w:tcW w:w="5507" w:type="dxa"/>
            <w:tcBorders>
              <w:top w:val="nil"/>
              <w:left w:val="nil"/>
              <w:bottom w:val="nil"/>
              <w:right w:val="single" w:sz="8" w:space="0" w:color="000000"/>
            </w:tcBorders>
            <w:shd w:val="clear" w:color="auto" w:fill="auto"/>
            <w:noWrap/>
            <w:vAlign w:val="center"/>
            <w:hideMark/>
          </w:tcPr>
          <w:p w14:paraId="67C9B9BD"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居酒屋での平均的な支払額</w:t>
            </w:r>
          </w:p>
        </w:tc>
      </w:tr>
      <w:tr w:rsidR="003204E1" w:rsidRPr="007C6575" w14:paraId="219BD963" w14:textId="77777777" w:rsidTr="00E6033A">
        <w:trPr>
          <w:trHeight w:val="400"/>
          <w:jc w:val="center"/>
        </w:trPr>
        <w:tc>
          <w:tcPr>
            <w:tcW w:w="1866" w:type="dxa"/>
            <w:tcBorders>
              <w:top w:val="nil"/>
              <w:left w:val="single" w:sz="8" w:space="0" w:color="auto"/>
              <w:bottom w:val="nil"/>
              <w:right w:val="single" w:sz="8" w:space="0" w:color="auto"/>
            </w:tcBorders>
            <w:shd w:val="clear" w:color="auto" w:fill="auto"/>
            <w:noWrap/>
            <w:vAlign w:val="center"/>
            <w:hideMark/>
          </w:tcPr>
          <w:p w14:paraId="07ED592B"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p>
        </w:tc>
        <w:tc>
          <w:tcPr>
            <w:tcW w:w="5507" w:type="dxa"/>
            <w:tcBorders>
              <w:top w:val="nil"/>
              <w:left w:val="nil"/>
              <w:bottom w:val="nil"/>
              <w:right w:val="single" w:sz="8" w:space="0" w:color="000000"/>
            </w:tcBorders>
            <w:shd w:val="clear" w:color="auto" w:fill="auto"/>
            <w:noWrap/>
            <w:vAlign w:val="center"/>
            <w:hideMark/>
          </w:tcPr>
          <w:p w14:paraId="37826CFC"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居酒屋での最も安い支払額</w:t>
            </w:r>
          </w:p>
        </w:tc>
      </w:tr>
      <w:tr w:rsidR="003204E1" w:rsidRPr="007C6575" w14:paraId="10A6D29D" w14:textId="77777777" w:rsidTr="00E6033A">
        <w:trPr>
          <w:trHeight w:val="400"/>
          <w:jc w:val="center"/>
        </w:trPr>
        <w:tc>
          <w:tcPr>
            <w:tcW w:w="1866" w:type="dxa"/>
            <w:tcBorders>
              <w:top w:val="nil"/>
              <w:left w:val="single" w:sz="8" w:space="0" w:color="auto"/>
              <w:bottom w:val="nil"/>
              <w:right w:val="single" w:sz="8" w:space="0" w:color="auto"/>
            </w:tcBorders>
            <w:shd w:val="clear" w:color="auto" w:fill="auto"/>
            <w:noWrap/>
            <w:vAlign w:val="center"/>
            <w:hideMark/>
          </w:tcPr>
          <w:p w14:paraId="72EF7CA2"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p>
        </w:tc>
        <w:tc>
          <w:tcPr>
            <w:tcW w:w="5507" w:type="dxa"/>
            <w:tcBorders>
              <w:top w:val="nil"/>
              <w:left w:val="nil"/>
              <w:bottom w:val="nil"/>
              <w:right w:val="single" w:sz="8" w:space="0" w:color="000000"/>
            </w:tcBorders>
            <w:shd w:val="clear" w:color="auto" w:fill="auto"/>
            <w:noWrap/>
            <w:vAlign w:val="center"/>
            <w:hideMark/>
          </w:tcPr>
          <w:p w14:paraId="688D529A"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居酒屋で飲む杯数</w:t>
            </w:r>
          </w:p>
        </w:tc>
      </w:tr>
      <w:tr w:rsidR="003204E1" w:rsidRPr="007C6575" w14:paraId="6C670330" w14:textId="77777777" w:rsidTr="00E6033A">
        <w:trPr>
          <w:trHeight w:val="400"/>
          <w:jc w:val="center"/>
        </w:trPr>
        <w:tc>
          <w:tcPr>
            <w:tcW w:w="1866" w:type="dxa"/>
            <w:tcBorders>
              <w:top w:val="nil"/>
              <w:left w:val="single" w:sz="8" w:space="0" w:color="auto"/>
              <w:bottom w:val="nil"/>
              <w:right w:val="single" w:sz="8" w:space="0" w:color="auto"/>
            </w:tcBorders>
            <w:shd w:val="clear" w:color="auto" w:fill="auto"/>
            <w:noWrap/>
            <w:vAlign w:val="center"/>
            <w:hideMark/>
          </w:tcPr>
          <w:p w14:paraId="6AEA7D64"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p>
        </w:tc>
        <w:tc>
          <w:tcPr>
            <w:tcW w:w="5507" w:type="dxa"/>
            <w:tcBorders>
              <w:top w:val="nil"/>
              <w:left w:val="nil"/>
              <w:bottom w:val="nil"/>
              <w:right w:val="single" w:sz="8" w:space="0" w:color="000000"/>
            </w:tcBorders>
            <w:shd w:val="clear" w:color="auto" w:fill="auto"/>
            <w:noWrap/>
            <w:vAlign w:val="center"/>
            <w:hideMark/>
          </w:tcPr>
          <w:p w14:paraId="40D9538C"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居酒屋での滞在時間</w:t>
            </w:r>
          </w:p>
        </w:tc>
      </w:tr>
      <w:tr w:rsidR="003204E1" w:rsidRPr="007C6575" w14:paraId="0B32121E" w14:textId="77777777" w:rsidTr="00E6033A">
        <w:trPr>
          <w:trHeight w:val="433"/>
          <w:jc w:val="center"/>
        </w:trPr>
        <w:tc>
          <w:tcPr>
            <w:tcW w:w="1866" w:type="dxa"/>
            <w:tcBorders>
              <w:top w:val="nil"/>
              <w:left w:val="single" w:sz="8" w:space="0" w:color="auto"/>
              <w:bottom w:val="nil"/>
              <w:right w:val="single" w:sz="8" w:space="0" w:color="auto"/>
            </w:tcBorders>
            <w:shd w:val="clear" w:color="auto" w:fill="auto"/>
            <w:noWrap/>
            <w:vAlign w:val="center"/>
            <w:hideMark/>
          </w:tcPr>
          <w:p w14:paraId="46F246C4"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p>
        </w:tc>
        <w:tc>
          <w:tcPr>
            <w:tcW w:w="5507" w:type="dxa"/>
            <w:tcBorders>
              <w:top w:val="nil"/>
              <w:left w:val="nil"/>
              <w:bottom w:val="nil"/>
              <w:right w:val="single" w:sz="8" w:space="0" w:color="000000"/>
            </w:tcBorders>
            <w:shd w:val="clear" w:color="auto" w:fill="auto"/>
            <w:noWrap/>
            <w:vAlign w:val="center"/>
            <w:hideMark/>
          </w:tcPr>
          <w:p w14:paraId="5791B0A2"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一人で居酒屋に行くか</w:t>
            </w:r>
          </w:p>
        </w:tc>
      </w:tr>
      <w:tr w:rsidR="003204E1" w:rsidRPr="007C6575" w14:paraId="77BECAE8" w14:textId="77777777" w:rsidTr="00E6033A">
        <w:trPr>
          <w:trHeight w:val="400"/>
          <w:jc w:val="center"/>
        </w:trPr>
        <w:tc>
          <w:tcPr>
            <w:tcW w:w="1866" w:type="dxa"/>
            <w:tcBorders>
              <w:top w:val="nil"/>
              <w:left w:val="single" w:sz="8" w:space="0" w:color="auto"/>
              <w:bottom w:val="nil"/>
              <w:right w:val="single" w:sz="8" w:space="0" w:color="auto"/>
            </w:tcBorders>
            <w:shd w:val="clear" w:color="auto" w:fill="auto"/>
            <w:noWrap/>
            <w:vAlign w:val="center"/>
            <w:hideMark/>
          </w:tcPr>
          <w:p w14:paraId="1AEDC585"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p>
        </w:tc>
        <w:tc>
          <w:tcPr>
            <w:tcW w:w="5507" w:type="dxa"/>
            <w:tcBorders>
              <w:top w:val="nil"/>
              <w:left w:val="nil"/>
              <w:bottom w:val="nil"/>
              <w:right w:val="single" w:sz="8" w:space="0" w:color="000000"/>
            </w:tcBorders>
            <w:shd w:val="clear" w:color="auto" w:fill="auto"/>
            <w:noWrap/>
            <w:vAlign w:val="center"/>
            <w:hideMark/>
          </w:tcPr>
          <w:p w14:paraId="2EBF30C5"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大学帰りに飲むか</w:t>
            </w:r>
          </w:p>
        </w:tc>
      </w:tr>
      <w:tr w:rsidR="003204E1" w:rsidRPr="007C6575" w14:paraId="4BCB7C48" w14:textId="77777777" w:rsidTr="00E6033A">
        <w:trPr>
          <w:trHeight w:val="420"/>
          <w:jc w:val="center"/>
        </w:trPr>
        <w:tc>
          <w:tcPr>
            <w:tcW w:w="1866" w:type="dxa"/>
            <w:tcBorders>
              <w:top w:val="nil"/>
              <w:left w:val="single" w:sz="8" w:space="0" w:color="auto"/>
              <w:bottom w:val="single" w:sz="8" w:space="0" w:color="auto"/>
              <w:right w:val="single" w:sz="8" w:space="0" w:color="auto"/>
            </w:tcBorders>
            <w:shd w:val="clear" w:color="auto" w:fill="auto"/>
            <w:noWrap/>
            <w:vAlign w:val="center"/>
            <w:hideMark/>
          </w:tcPr>
          <w:p w14:paraId="6D7B2236"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p>
        </w:tc>
        <w:tc>
          <w:tcPr>
            <w:tcW w:w="5507" w:type="dxa"/>
            <w:tcBorders>
              <w:top w:val="nil"/>
              <w:left w:val="nil"/>
              <w:bottom w:val="single" w:sz="8" w:space="0" w:color="auto"/>
              <w:right w:val="single" w:sz="8" w:space="0" w:color="000000"/>
            </w:tcBorders>
            <w:shd w:val="clear" w:color="auto" w:fill="auto"/>
            <w:noWrap/>
            <w:vAlign w:val="center"/>
            <w:hideMark/>
          </w:tcPr>
          <w:p w14:paraId="27DC5C3E" w14:textId="77777777" w:rsidR="003204E1" w:rsidRPr="007C6575" w:rsidRDefault="003204E1" w:rsidP="00E6033A">
            <w:pPr>
              <w:widowControl/>
              <w:jc w:val="center"/>
              <w:rPr>
                <w:rFonts w:ascii="游ゴシック" w:eastAsia="游ゴシック" w:hAnsi="Times New Roman" w:cs="Times New Roman"/>
                <w:color w:val="000000"/>
                <w:kern w:val="0"/>
                <w:sz w:val="24"/>
                <w:szCs w:val="24"/>
              </w:rPr>
            </w:pPr>
            <w:r w:rsidRPr="007C6575">
              <w:rPr>
                <w:rFonts w:ascii="游ゴシック" w:eastAsia="游ゴシック" w:hAnsi="Times New Roman" w:cs="Times New Roman" w:hint="eastAsia"/>
                <w:color w:val="000000"/>
                <w:kern w:val="0"/>
                <w:sz w:val="24"/>
                <w:szCs w:val="24"/>
              </w:rPr>
              <w:t>居酒屋での交友関係の形成</w:t>
            </w:r>
          </w:p>
        </w:tc>
      </w:tr>
    </w:tbl>
    <w:p w14:paraId="586BB41D" w14:textId="77777777" w:rsidR="003204E1" w:rsidRDefault="003204E1" w:rsidP="003204E1">
      <w:pPr>
        <w:jc w:val="center"/>
      </w:pPr>
    </w:p>
    <w:p w14:paraId="6BE9FDB3" w14:textId="77777777" w:rsidR="00E6033A" w:rsidRDefault="00E6033A" w:rsidP="003204E1">
      <w:pPr>
        <w:jc w:val="center"/>
      </w:pPr>
    </w:p>
    <w:p w14:paraId="0AB6A9BA" w14:textId="77777777" w:rsidR="00E6033A" w:rsidRDefault="00E6033A" w:rsidP="003204E1">
      <w:pPr>
        <w:jc w:val="center"/>
      </w:pPr>
    </w:p>
    <w:p w14:paraId="1C9A0C21" w14:textId="77777777" w:rsidR="00E6033A" w:rsidRDefault="00E6033A" w:rsidP="003204E1">
      <w:pPr>
        <w:jc w:val="center"/>
      </w:pPr>
    </w:p>
    <w:p w14:paraId="5CD0135F" w14:textId="77777777" w:rsidR="00E6033A" w:rsidRDefault="00E6033A" w:rsidP="003204E1">
      <w:pPr>
        <w:jc w:val="center"/>
      </w:pPr>
    </w:p>
    <w:p w14:paraId="358404FF" w14:textId="77777777" w:rsidR="00E6033A" w:rsidRDefault="00E6033A" w:rsidP="003204E1">
      <w:pPr>
        <w:jc w:val="center"/>
      </w:pPr>
    </w:p>
    <w:p w14:paraId="24C06A2E" w14:textId="77777777" w:rsidR="00E6033A" w:rsidRDefault="00E6033A" w:rsidP="003204E1">
      <w:pPr>
        <w:jc w:val="center"/>
      </w:pPr>
    </w:p>
    <w:p w14:paraId="04B61B64" w14:textId="77777777" w:rsidR="00E6033A" w:rsidRDefault="00E6033A" w:rsidP="003204E1">
      <w:pPr>
        <w:jc w:val="center"/>
      </w:pPr>
    </w:p>
    <w:p w14:paraId="5945730A" w14:textId="77777777" w:rsidR="00E6033A" w:rsidRDefault="00E6033A" w:rsidP="003204E1">
      <w:pPr>
        <w:jc w:val="center"/>
      </w:pPr>
    </w:p>
    <w:p w14:paraId="585B2AD0" w14:textId="77777777" w:rsidR="00E6033A" w:rsidRDefault="00E6033A" w:rsidP="003204E1">
      <w:pPr>
        <w:jc w:val="center"/>
      </w:pPr>
    </w:p>
    <w:p w14:paraId="3C8641C8" w14:textId="77777777" w:rsidR="00E6033A" w:rsidRDefault="00E6033A" w:rsidP="003204E1">
      <w:pPr>
        <w:jc w:val="center"/>
      </w:pPr>
    </w:p>
    <w:p w14:paraId="059675CB" w14:textId="77777777" w:rsidR="00E6033A" w:rsidRDefault="00E6033A" w:rsidP="003204E1">
      <w:pPr>
        <w:jc w:val="center"/>
      </w:pPr>
    </w:p>
    <w:p w14:paraId="7831A1F1" w14:textId="77777777" w:rsidR="00E6033A" w:rsidRDefault="00E6033A" w:rsidP="003204E1">
      <w:pPr>
        <w:jc w:val="center"/>
      </w:pPr>
    </w:p>
    <w:p w14:paraId="231E9968" w14:textId="77777777" w:rsidR="00E6033A" w:rsidRDefault="00E6033A" w:rsidP="003204E1">
      <w:pPr>
        <w:jc w:val="center"/>
      </w:pPr>
    </w:p>
    <w:p w14:paraId="67EFF230" w14:textId="77777777" w:rsidR="00E6033A" w:rsidRDefault="00E6033A" w:rsidP="003204E1">
      <w:pPr>
        <w:jc w:val="center"/>
      </w:pPr>
    </w:p>
    <w:p w14:paraId="7AADFF62" w14:textId="77777777" w:rsidR="00E6033A" w:rsidRPr="007C6575" w:rsidRDefault="00E6033A" w:rsidP="003204E1">
      <w:pPr>
        <w:jc w:val="center"/>
      </w:pPr>
    </w:p>
    <w:p w14:paraId="36E9B432" w14:textId="77777777" w:rsidR="003204E1" w:rsidRPr="00FB73B7" w:rsidRDefault="003204E1" w:rsidP="003204E1">
      <w:pPr>
        <w:pStyle w:val="a7"/>
        <w:numPr>
          <w:ilvl w:val="0"/>
          <w:numId w:val="2"/>
        </w:numPr>
        <w:ind w:leftChars="0"/>
        <w:rPr>
          <w:rFonts w:ascii="游ゴシック" w:eastAsia="游ゴシック"/>
        </w:rPr>
      </w:pPr>
      <w:r w:rsidRPr="00E365A7">
        <w:rPr>
          <w:rFonts w:ascii="游ゴシック" w:eastAsia="游ゴシック" w:hint="eastAsia"/>
        </w:rPr>
        <w:lastRenderedPageBreak/>
        <w:t>個人属性</w:t>
      </w:r>
    </w:p>
    <w:p w14:paraId="3EB2BF13" w14:textId="77777777" w:rsidR="003204E1" w:rsidRDefault="003204E1" w:rsidP="003204E1">
      <w:pPr>
        <w:jc w:val="center"/>
        <w:rPr>
          <w:rFonts w:ascii="游ゴシック" w:eastAsia="游ゴシック"/>
        </w:rPr>
      </w:pPr>
      <w:r>
        <w:rPr>
          <w:noProof/>
        </w:rPr>
        <w:drawing>
          <wp:inline distT="0" distB="0" distL="0" distR="0" wp14:anchorId="23949392" wp14:editId="15EE1B4A">
            <wp:extent cx="5144135" cy="3152140"/>
            <wp:effectExtent l="0" t="0" r="12065" b="22860"/>
            <wp:docPr id="33" name="グラフ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A591EBB" w14:textId="1E767498" w:rsidR="003204E1" w:rsidRPr="00E6033A" w:rsidRDefault="00E6033A" w:rsidP="003204E1">
      <w:pPr>
        <w:jc w:val="center"/>
        <w:rPr>
          <w:rFonts w:ascii="游ゴシック" w:eastAsia="游ゴシック"/>
          <w:sz w:val="16"/>
        </w:rPr>
      </w:pPr>
      <w:r w:rsidRPr="00E6033A">
        <w:rPr>
          <w:rFonts w:ascii="游ゴシック" w:eastAsia="游ゴシック" w:hint="eastAsia"/>
          <w:sz w:val="16"/>
        </w:rPr>
        <w:t>図2.14</w:t>
      </w:r>
      <w:r w:rsidR="003204E1" w:rsidRPr="00E6033A">
        <w:rPr>
          <w:rFonts w:ascii="游ゴシック" w:eastAsia="游ゴシック" w:hint="eastAsia"/>
          <w:sz w:val="16"/>
        </w:rPr>
        <w:t xml:space="preserve">　性別</w:t>
      </w:r>
      <w:r w:rsidR="003204E1" w:rsidRPr="00E6033A">
        <w:rPr>
          <w:rFonts w:ascii="游ゴシック" w:eastAsia="游ゴシック"/>
          <w:sz w:val="16"/>
        </w:rPr>
        <w:t>(N=186)</w:t>
      </w:r>
    </w:p>
    <w:p w14:paraId="77FCDC2C" w14:textId="77777777" w:rsidR="003204E1" w:rsidRDefault="003204E1" w:rsidP="003204E1">
      <w:pPr>
        <w:jc w:val="center"/>
        <w:rPr>
          <w:rFonts w:ascii="游ゴシック" w:eastAsia="游ゴシック"/>
        </w:rPr>
      </w:pPr>
    </w:p>
    <w:p w14:paraId="3A9787EF" w14:textId="77777777" w:rsidR="003204E1" w:rsidRDefault="003204E1" w:rsidP="003204E1">
      <w:pPr>
        <w:jc w:val="center"/>
        <w:rPr>
          <w:rFonts w:ascii="游ゴシック" w:eastAsia="游ゴシック"/>
        </w:rPr>
      </w:pPr>
      <w:r>
        <w:rPr>
          <w:noProof/>
        </w:rPr>
        <w:drawing>
          <wp:inline distT="0" distB="0" distL="0" distR="0" wp14:anchorId="6A9991CA" wp14:editId="207ADD28">
            <wp:extent cx="5396230" cy="3280410"/>
            <wp:effectExtent l="0" t="0" r="13970" b="21590"/>
            <wp:docPr id="34" name="グラフ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246B0B7" w14:textId="2686BBEE" w:rsidR="003204E1" w:rsidRPr="00E6033A" w:rsidRDefault="00E6033A" w:rsidP="003204E1">
      <w:pPr>
        <w:jc w:val="center"/>
        <w:rPr>
          <w:rFonts w:ascii="游ゴシック" w:eastAsia="游ゴシック"/>
          <w:sz w:val="16"/>
        </w:rPr>
      </w:pPr>
      <w:r w:rsidRPr="00E6033A">
        <w:rPr>
          <w:rFonts w:ascii="游ゴシック" w:eastAsia="游ゴシック" w:hint="eastAsia"/>
          <w:sz w:val="16"/>
        </w:rPr>
        <w:t>図2.15</w:t>
      </w:r>
      <w:r w:rsidR="003204E1" w:rsidRPr="00E6033A">
        <w:rPr>
          <w:rFonts w:ascii="游ゴシック" w:eastAsia="游ゴシック" w:hint="eastAsia"/>
          <w:sz w:val="16"/>
        </w:rPr>
        <w:t xml:space="preserve">　学年</w:t>
      </w:r>
      <w:r w:rsidR="003204E1" w:rsidRPr="00E6033A">
        <w:rPr>
          <w:rFonts w:ascii="游ゴシック" w:eastAsia="游ゴシック"/>
          <w:sz w:val="16"/>
        </w:rPr>
        <w:t>(N=186)</w:t>
      </w:r>
    </w:p>
    <w:p w14:paraId="4CF654F7" w14:textId="77777777" w:rsidR="003204E1" w:rsidRDefault="003204E1" w:rsidP="003204E1">
      <w:pPr>
        <w:jc w:val="center"/>
        <w:rPr>
          <w:rFonts w:ascii="游ゴシック" w:eastAsia="游ゴシック"/>
        </w:rPr>
      </w:pPr>
      <w:r>
        <w:rPr>
          <w:noProof/>
        </w:rPr>
        <w:lastRenderedPageBreak/>
        <mc:AlternateContent>
          <mc:Choice Requires="wpg">
            <w:drawing>
              <wp:inline distT="0" distB="0" distL="0" distR="0" wp14:anchorId="24831B27" wp14:editId="54B575EB">
                <wp:extent cx="5396230" cy="4031220"/>
                <wp:effectExtent l="0" t="0" r="13970" b="0"/>
                <wp:docPr id="28" name="図形グループ 16"/>
                <wp:cNvGraphicFramePr/>
                <a:graphic xmlns:a="http://schemas.openxmlformats.org/drawingml/2006/main">
                  <a:graphicData uri="http://schemas.microsoft.com/office/word/2010/wordprocessingGroup">
                    <wpg:wgp>
                      <wpg:cNvGrpSpPr/>
                      <wpg:grpSpPr>
                        <a:xfrm>
                          <a:off x="0" y="0"/>
                          <a:ext cx="5396230" cy="4031220"/>
                          <a:chOff x="0" y="0"/>
                          <a:chExt cx="5662569" cy="4230314"/>
                        </a:xfrm>
                      </wpg:grpSpPr>
                      <wpg:graphicFrame>
                        <wpg:cNvPr id="29" name="グラフ 29"/>
                        <wpg:cNvFrPr>
                          <a:graphicFrameLocks/>
                        </wpg:cNvFrPr>
                        <wpg:xfrm>
                          <a:off x="0" y="0"/>
                          <a:ext cx="5662569" cy="3926513"/>
                        </wpg:xfrm>
                        <a:graphic>
                          <a:graphicData uri="http://schemas.openxmlformats.org/drawingml/2006/chart">
                            <c:chart xmlns:c="http://schemas.openxmlformats.org/drawingml/2006/chart" xmlns:r="http://schemas.openxmlformats.org/officeDocument/2006/relationships" r:id="rId25"/>
                          </a:graphicData>
                        </a:graphic>
                      </wpg:graphicFrame>
                      <wps:wsp>
                        <wps:cNvPr id="30" name="テキスト ボックス 30"/>
                        <wps:cNvSpPr txBox="1"/>
                        <wps:spPr>
                          <a:xfrm>
                            <a:off x="3478968" y="3174546"/>
                            <a:ext cx="1631870" cy="1055516"/>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1DA2F59" w14:textId="77777777" w:rsidR="000E77A2" w:rsidRDefault="000E77A2" w:rsidP="003204E1">
                              <w:pPr>
                                <w:pStyle w:val="Web"/>
                                <w:spacing w:before="0" w:beforeAutospacing="0" w:after="0" w:afterAutospacing="0"/>
                                <w:ind w:left="840"/>
                              </w:pPr>
                              <w:r>
                                <w:rPr>
                                  <w:rFonts w:ascii="游ゴシック" w:eastAsia="游ゴシック" w:cs="游ゴシック" w:hint="eastAsia"/>
                                  <w:color w:val="000000" w:themeColor="text1"/>
                                  <w:sz w:val="22"/>
                                  <w:szCs w:val="22"/>
                                </w:rPr>
                                <w:t>天久保４丁目</w:t>
                              </w:r>
                            </w:p>
                            <w:p w14:paraId="6A574591" w14:textId="77777777" w:rsidR="000E77A2" w:rsidRDefault="000E77A2" w:rsidP="003204E1">
                              <w:pPr>
                                <w:pStyle w:val="Web"/>
                                <w:spacing w:before="0" w:beforeAutospacing="0" w:after="0" w:afterAutospacing="0"/>
                                <w:ind w:left="840"/>
                              </w:pPr>
                              <w:r>
                                <w:rPr>
                                  <w:rFonts w:ascii="游ゴシック" w:eastAsia="游ゴシック" w:cs="游ゴシック" w:hint="eastAsia"/>
                                  <w:color w:val="000000" w:themeColor="text1"/>
                                  <w:sz w:val="22"/>
                                  <w:szCs w:val="22"/>
                                </w:rPr>
                                <w:t>8人　4%</w:t>
                              </w:r>
                            </w:p>
                          </w:txbxContent>
                        </wps:txbx>
                        <wps:bodyPr wrap="none" rtlCol="0" anchor="t">
                          <a:spAutoFit/>
                        </wps:bodyPr>
                      </wps:wsp>
                      <wps:wsp>
                        <wps:cNvPr id="32" name="テキスト ボックス 32"/>
                        <wps:cNvSpPr txBox="1"/>
                        <wps:spPr>
                          <a:xfrm>
                            <a:off x="2399495" y="3174798"/>
                            <a:ext cx="1485275" cy="1055516"/>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39102ED" w14:textId="77777777" w:rsidR="000E77A2" w:rsidRDefault="000E77A2" w:rsidP="003204E1">
                              <w:pPr>
                                <w:pStyle w:val="Web"/>
                                <w:spacing w:before="0" w:beforeAutospacing="0" w:after="0" w:afterAutospacing="0"/>
                                <w:ind w:left="840"/>
                              </w:pPr>
                              <w:r>
                                <w:rPr>
                                  <w:rFonts w:ascii="游ゴシック" w:eastAsia="游ゴシック" w:cs="游ゴシック" w:hint="eastAsia"/>
                                  <w:color w:val="000000" w:themeColor="text1"/>
                                  <w:sz w:val="22"/>
                                  <w:szCs w:val="22"/>
                                </w:rPr>
                                <w:t>春日３丁目</w:t>
                              </w:r>
                            </w:p>
                            <w:p w14:paraId="6D29F1F2" w14:textId="77777777" w:rsidR="000E77A2" w:rsidRDefault="000E77A2" w:rsidP="003204E1">
                              <w:pPr>
                                <w:pStyle w:val="Web"/>
                                <w:spacing w:before="0" w:beforeAutospacing="0" w:after="0" w:afterAutospacing="0"/>
                                <w:ind w:left="840"/>
                              </w:pPr>
                              <w:r>
                                <w:rPr>
                                  <w:rFonts w:ascii="游ゴシック" w:eastAsia="游ゴシック" w:cs="游ゴシック" w:hint="eastAsia"/>
                                  <w:color w:val="000000" w:themeColor="text1"/>
                                  <w:sz w:val="22"/>
                                  <w:szCs w:val="22"/>
                                </w:rPr>
                                <w:t>11人　6%</w:t>
                              </w:r>
                            </w:p>
                          </w:txbxContent>
                        </wps:txbx>
                        <wps:bodyPr wrap="none" rtlCol="0" anchor="t">
                          <a:spAutoFit/>
                        </wps:bodyPr>
                      </wps:wsp>
                    </wpg:wgp>
                  </a:graphicData>
                </a:graphic>
              </wp:inline>
            </w:drawing>
          </mc:Choice>
          <mc:Fallback>
            <w:pict>
              <v:group w14:anchorId="24831B27" id="図形グループ 16" o:spid="_x0000_s1038" style="width:424.9pt;height:317.4pt;mso-position-horizontal-relative:char;mso-position-vertical-relative:line" coordsize="56625,42303" o:gfxdata="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29" o:spid="_x0000_s1039" type="#_x0000_t75" style="position:absolute;left:-63;top:-63;width:56739;height:394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">
                  <v:imagedata r:id="rId26" o:title=""/>
                  <o:lock v:ext="edit" aspectratio="f"/>
                </v:shape>
                <v:shape id="テキスト ボックス 30" o:spid="_x0000_s1040" type="#_x0000_t202" style="position:absolute;left:34789;top:31745;width:16319;height:105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mu8EA&#10;AADbAAAADwAAAGRycy9kb3ducmV2LnhtbERPS27CMBDdV+IO1iB1Vxw+RWnAIASt1F0h7QFG8TQO&#10;iceRbSDl9PWiUpdP77/eDrYTV/KhcaxgOslAEFdON1wr+Pp8e8pBhIissXNMCn4owHYzelhjod2N&#10;T3QtYy1SCIcCFZgY+0LKUBmyGCauJ07ct/MWY4K+ltrjLYXbTs6ybCktNpwaDPa0N1S15cUqyDP7&#10;0bYvs2Owi/v02ewP7rU/K/U4HnYrEJGG+C/+c79rBfO0Pn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1prvBAAAA2wAAAA8AAAAAAAAAAAAAAAAAmAIAAGRycy9kb3du&#10;cmV2LnhtbFBLBQYAAAAABAAEAPUAAACGAwAAAAA=&#10;" filled="f" stroked="f">
                  <v:textbox style="mso-fit-shape-to-text:t">
                    <w:txbxContent>
                      <w:p w14:paraId="41DA2F59" w14:textId="77777777" w:rsidR="000E77A2" w:rsidRDefault="000E77A2" w:rsidP="003204E1">
                        <w:pPr>
                          <w:pStyle w:val="Web"/>
                          <w:spacing w:before="0" w:beforeAutospacing="0" w:after="0" w:afterAutospacing="0"/>
                          <w:ind w:left="840"/>
                        </w:pPr>
                        <w:r>
                          <w:rPr>
                            <w:rFonts w:ascii="游ゴシック" w:eastAsia="游ゴシック" w:cs="游ゴシック" w:hint="eastAsia"/>
                            <w:color w:val="000000" w:themeColor="text1"/>
                            <w:sz w:val="22"/>
                            <w:szCs w:val="22"/>
                          </w:rPr>
                          <w:t>天久保４丁目</w:t>
                        </w:r>
                      </w:p>
                      <w:p w14:paraId="6A574591" w14:textId="77777777" w:rsidR="000E77A2" w:rsidRDefault="000E77A2" w:rsidP="003204E1">
                        <w:pPr>
                          <w:pStyle w:val="Web"/>
                          <w:spacing w:before="0" w:beforeAutospacing="0" w:after="0" w:afterAutospacing="0"/>
                          <w:ind w:left="840"/>
                        </w:pPr>
                        <w:r>
                          <w:rPr>
                            <w:rFonts w:ascii="游ゴシック" w:eastAsia="游ゴシック" w:cs="游ゴシック" w:hint="eastAsia"/>
                            <w:color w:val="000000" w:themeColor="text1"/>
                            <w:sz w:val="22"/>
                            <w:szCs w:val="22"/>
                          </w:rPr>
                          <w:t>8人　4%</w:t>
                        </w:r>
                      </w:p>
                    </w:txbxContent>
                  </v:textbox>
                </v:shape>
                <v:shape id="テキスト ボックス 32" o:spid="_x0000_s1041" type="#_x0000_t202" style="position:absolute;left:23994;top:31747;width:14853;height:105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udV8QA&#10;AADbAAAADwAAAGRycy9kb3ducmV2LnhtbESPwW7CMBBE75X6D9YicSMOASoaYlAFReqNlvYDVvES&#10;h8TrKDaQ9uvrSkg9jmbmjabYDLYVV+p97VjBNElBEJdO11wp+PrcT5YgfEDW2DomBd/kYbN+fCgw&#10;1+7GH3Q9hkpECPscFZgQulxKXxqy6BPXEUfv5HqLIcq+krrHW4TbVmZp+iQt1hwXDHa0NVQ2x4tV&#10;sEztoWmes3dv5z/Thdnu3Gt3Vmo8Gl5WIAIN4T98b79pBbMM/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rnVfEAAAA2wAAAA8AAAAAAAAAAAAAAAAAmAIAAGRycy9k&#10;b3ducmV2LnhtbFBLBQYAAAAABAAEAPUAAACJAwAAAAA=&#10;" filled="f" stroked="f">
                  <v:textbox style="mso-fit-shape-to-text:t">
                    <w:txbxContent>
                      <w:p w14:paraId="039102ED" w14:textId="77777777" w:rsidR="000E77A2" w:rsidRDefault="000E77A2" w:rsidP="003204E1">
                        <w:pPr>
                          <w:pStyle w:val="Web"/>
                          <w:spacing w:before="0" w:beforeAutospacing="0" w:after="0" w:afterAutospacing="0"/>
                          <w:ind w:left="840"/>
                        </w:pPr>
                        <w:r>
                          <w:rPr>
                            <w:rFonts w:ascii="游ゴシック" w:eastAsia="游ゴシック" w:cs="游ゴシック" w:hint="eastAsia"/>
                            <w:color w:val="000000" w:themeColor="text1"/>
                            <w:sz w:val="22"/>
                            <w:szCs w:val="22"/>
                          </w:rPr>
                          <w:t>春日３丁目</w:t>
                        </w:r>
                      </w:p>
                      <w:p w14:paraId="6D29F1F2" w14:textId="77777777" w:rsidR="000E77A2" w:rsidRDefault="000E77A2" w:rsidP="003204E1">
                        <w:pPr>
                          <w:pStyle w:val="Web"/>
                          <w:spacing w:before="0" w:beforeAutospacing="0" w:after="0" w:afterAutospacing="0"/>
                          <w:ind w:left="840"/>
                        </w:pPr>
                        <w:r>
                          <w:rPr>
                            <w:rFonts w:ascii="游ゴシック" w:eastAsia="游ゴシック" w:cs="游ゴシック" w:hint="eastAsia"/>
                            <w:color w:val="000000" w:themeColor="text1"/>
                            <w:sz w:val="22"/>
                            <w:szCs w:val="22"/>
                          </w:rPr>
                          <w:t>11人　6%</w:t>
                        </w:r>
                      </w:p>
                    </w:txbxContent>
                  </v:textbox>
                </v:shape>
                <w10:anchorlock/>
              </v:group>
            </w:pict>
          </mc:Fallback>
        </mc:AlternateContent>
      </w:r>
    </w:p>
    <w:p w14:paraId="21266492" w14:textId="001394B7" w:rsidR="003204E1" w:rsidRDefault="00E6033A" w:rsidP="003204E1">
      <w:pPr>
        <w:jc w:val="center"/>
        <w:rPr>
          <w:rFonts w:ascii="游ゴシック" w:eastAsia="游ゴシック"/>
        </w:rPr>
      </w:pPr>
      <w:r w:rsidRPr="00E6033A">
        <w:rPr>
          <w:rFonts w:ascii="游ゴシック" w:eastAsia="游ゴシック" w:hint="eastAsia"/>
          <w:sz w:val="16"/>
        </w:rPr>
        <w:t>図2.</w:t>
      </w:r>
      <w:r w:rsidRPr="00E6033A">
        <w:rPr>
          <w:rFonts w:ascii="游ゴシック" w:eastAsia="游ゴシック"/>
          <w:sz w:val="16"/>
        </w:rPr>
        <w:t>16</w:t>
      </w:r>
      <w:r w:rsidR="003204E1" w:rsidRPr="00E6033A">
        <w:rPr>
          <w:rFonts w:ascii="游ゴシック" w:eastAsia="游ゴシック" w:hint="eastAsia"/>
          <w:sz w:val="16"/>
        </w:rPr>
        <w:t xml:space="preserve">　住所</w:t>
      </w:r>
      <w:r w:rsidR="003204E1" w:rsidRPr="00E6033A">
        <w:rPr>
          <w:rFonts w:ascii="游ゴシック" w:eastAsia="游ゴシック"/>
          <w:sz w:val="16"/>
        </w:rPr>
        <w:t>(N=186)</w:t>
      </w:r>
    </w:p>
    <w:p w14:paraId="051028E3" w14:textId="77777777" w:rsidR="00E6033A" w:rsidRDefault="00E6033A" w:rsidP="003204E1">
      <w:pPr>
        <w:jc w:val="center"/>
        <w:rPr>
          <w:rFonts w:ascii="游ゴシック" w:eastAsia="游ゴシック"/>
        </w:rPr>
      </w:pPr>
    </w:p>
    <w:p w14:paraId="58ECEA89" w14:textId="77777777" w:rsidR="003204E1" w:rsidRDefault="003204E1" w:rsidP="003204E1">
      <w:pPr>
        <w:jc w:val="center"/>
        <w:rPr>
          <w:rFonts w:ascii="游ゴシック" w:eastAsia="游ゴシック"/>
        </w:rPr>
      </w:pPr>
      <w:r w:rsidRPr="00B73619">
        <w:rPr>
          <w:rFonts w:ascii="游ゴシック" w:eastAsia="游ゴシック"/>
          <w:noProof/>
        </w:rPr>
        <w:drawing>
          <wp:inline distT="0" distB="0" distL="0" distR="0" wp14:anchorId="50798E8A" wp14:editId="625E19A0">
            <wp:extent cx="5396230" cy="2966085"/>
            <wp:effectExtent l="0" t="0" r="13970" b="5715"/>
            <wp:docPr id="37" name="グラフ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3EE7E23" w14:textId="5F100802" w:rsidR="003204E1" w:rsidRPr="00E6033A" w:rsidRDefault="00E6033A" w:rsidP="003204E1">
      <w:pPr>
        <w:jc w:val="center"/>
        <w:rPr>
          <w:rFonts w:ascii="游ゴシック" w:eastAsia="游ゴシック"/>
          <w:sz w:val="16"/>
        </w:rPr>
      </w:pPr>
      <w:r w:rsidRPr="00E6033A">
        <w:rPr>
          <w:rFonts w:ascii="游ゴシック" w:eastAsia="游ゴシック" w:hint="eastAsia"/>
          <w:sz w:val="16"/>
        </w:rPr>
        <w:t>図2.17</w:t>
      </w:r>
      <w:r w:rsidR="003204E1" w:rsidRPr="00E6033A">
        <w:rPr>
          <w:rFonts w:ascii="游ゴシック" w:eastAsia="游ゴシック" w:hint="eastAsia"/>
          <w:sz w:val="16"/>
        </w:rPr>
        <w:t xml:space="preserve">　居酒屋での平均的な支払額</w:t>
      </w:r>
      <w:r w:rsidR="003204E1" w:rsidRPr="00E6033A">
        <w:rPr>
          <w:rFonts w:ascii="游ゴシック" w:eastAsia="游ゴシック"/>
          <w:sz w:val="16"/>
        </w:rPr>
        <w:t>(N=186)</w:t>
      </w:r>
    </w:p>
    <w:p w14:paraId="3F69BB90" w14:textId="77777777" w:rsidR="003204E1" w:rsidRDefault="003204E1" w:rsidP="00E6033A">
      <w:pPr>
        <w:ind w:firstLineChars="50" w:firstLine="105"/>
        <w:jc w:val="left"/>
        <w:rPr>
          <w:rFonts w:ascii="游ゴシック" w:eastAsia="游ゴシック"/>
        </w:rPr>
      </w:pPr>
      <w:r>
        <w:rPr>
          <w:rFonts w:ascii="游ゴシック" w:eastAsia="游ゴシック" w:hint="eastAsia"/>
        </w:rPr>
        <w:t>ほとんどの人が</w:t>
      </w:r>
      <w:r>
        <w:rPr>
          <w:rFonts w:ascii="游ゴシック" w:eastAsia="游ゴシック"/>
        </w:rPr>
        <w:t>2,000~3,999</w:t>
      </w:r>
      <w:r>
        <w:rPr>
          <w:rFonts w:ascii="游ゴシック" w:eastAsia="游ゴシック" w:hint="eastAsia"/>
        </w:rPr>
        <w:t>円の価格帯に入っており、筑波大生は一度飲みに行くと飲み放題に近い値段</w:t>
      </w:r>
      <w:r>
        <w:rPr>
          <w:rFonts w:ascii="游ゴシック" w:eastAsia="游ゴシック"/>
        </w:rPr>
        <w:t>(3,000</w:t>
      </w:r>
      <w:r>
        <w:rPr>
          <w:rFonts w:ascii="游ゴシック" w:eastAsia="游ゴシック" w:hint="eastAsia"/>
        </w:rPr>
        <w:t>円前後</w:t>
      </w:r>
      <w:r>
        <w:rPr>
          <w:rFonts w:ascii="游ゴシック" w:eastAsia="游ゴシック"/>
        </w:rPr>
        <w:t>)</w:t>
      </w:r>
      <w:r>
        <w:rPr>
          <w:rFonts w:ascii="游ゴシック" w:eastAsia="游ゴシック" w:hint="eastAsia"/>
        </w:rPr>
        <w:t>を支払っていることがわかる。</w:t>
      </w:r>
    </w:p>
    <w:p w14:paraId="564D5BA7" w14:textId="77777777" w:rsidR="003204E1" w:rsidRDefault="003204E1" w:rsidP="003204E1">
      <w:pPr>
        <w:jc w:val="center"/>
        <w:rPr>
          <w:rFonts w:ascii="游ゴシック" w:eastAsia="游ゴシック"/>
        </w:rPr>
      </w:pPr>
      <w:r>
        <w:rPr>
          <w:noProof/>
        </w:rPr>
        <w:lastRenderedPageBreak/>
        <w:drawing>
          <wp:inline distT="0" distB="0" distL="0" distR="0" wp14:anchorId="4F09F2A1" wp14:editId="4BADECB8">
            <wp:extent cx="5372735" cy="3050540"/>
            <wp:effectExtent l="0" t="0" r="12065" b="22860"/>
            <wp:docPr id="39" name="グラフ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0C1F56C" w14:textId="64210449" w:rsidR="003204E1" w:rsidRPr="00E6033A" w:rsidRDefault="00E6033A" w:rsidP="003204E1">
      <w:pPr>
        <w:jc w:val="center"/>
        <w:rPr>
          <w:rFonts w:ascii="游ゴシック" w:eastAsia="游ゴシック"/>
          <w:sz w:val="16"/>
        </w:rPr>
      </w:pPr>
      <w:r w:rsidRPr="00E6033A">
        <w:rPr>
          <w:rFonts w:ascii="游ゴシック" w:eastAsia="游ゴシック" w:hint="eastAsia"/>
          <w:sz w:val="16"/>
        </w:rPr>
        <w:t>図2</w:t>
      </w:r>
      <w:r w:rsidRPr="00E6033A">
        <w:rPr>
          <w:rFonts w:ascii="游ゴシック" w:eastAsia="游ゴシック"/>
          <w:sz w:val="16"/>
        </w:rPr>
        <w:t>.18</w:t>
      </w:r>
      <w:r w:rsidR="003204E1" w:rsidRPr="00E6033A">
        <w:rPr>
          <w:rFonts w:ascii="游ゴシック" w:eastAsia="游ゴシック" w:hint="eastAsia"/>
          <w:sz w:val="16"/>
        </w:rPr>
        <w:t xml:space="preserve">　居酒屋での最も安い支払額</w:t>
      </w:r>
      <w:r w:rsidR="003204E1" w:rsidRPr="00E6033A">
        <w:rPr>
          <w:rFonts w:ascii="游ゴシック" w:eastAsia="游ゴシック"/>
          <w:sz w:val="16"/>
        </w:rPr>
        <w:t>(N=186)</w:t>
      </w:r>
    </w:p>
    <w:p w14:paraId="5BF135AE" w14:textId="77777777" w:rsidR="003204E1" w:rsidRDefault="003204E1" w:rsidP="003204E1">
      <w:pPr>
        <w:jc w:val="left"/>
        <w:rPr>
          <w:rFonts w:ascii="游ゴシック" w:eastAsia="游ゴシック"/>
        </w:rPr>
      </w:pPr>
      <w:r>
        <w:rPr>
          <w:rFonts w:ascii="游ゴシック" w:eastAsia="游ゴシック" w:hint="eastAsia"/>
        </w:rPr>
        <w:t>最も安い支払額は多くが</w:t>
      </w:r>
      <w:r>
        <w:rPr>
          <w:rFonts w:ascii="游ゴシック" w:eastAsia="游ゴシック"/>
        </w:rPr>
        <w:t>1,000</w:t>
      </w:r>
      <w:r>
        <w:rPr>
          <w:rFonts w:ascii="游ゴシック" w:eastAsia="游ゴシック" w:hint="eastAsia"/>
        </w:rPr>
        <w:t>円</w:t>
      </w:r>
      <w:r>
        <w:rPr>
          <w:rFonts w:ascii="游ゴシック" w:eastAsia="游ゴシック"/>
        </w:rPr>
        <w:t>~1,999</w:t>
      </w:r>
      <w:r>
        <w:rPr>
          <w:rFonts w:ascii="游ゴシック" w:eastAsia="游ゴシック" w:hint="eastAsia"/>
        </w:rPr>
        <w:t>円の価格帯に入っており、多くの人が一度は</w:t>
      </w:r>
      <w:r>
        <w:rPr>
          <w:rFonts w:ascii="游ゴシック" w:eastAsia="游ゴシック"/>
        </w:rPr>
        <w:t>1</w:t>
      </w:r>
      <w:r>
        <w:rPr>
          <w:rFonts w:ascii="游ゴシック" w:eastAsia="游ゴシック" w:hint="eastAsia"/>
        </w:rPr>
        <w:t>〜</w:t>
      </w:r>
      <w:r>
        <w:rPr>
          <w:rFonts w:ascii="游ゴシック" w:eastAsia="游ゴシック"/>
        </w:rPr>
        <w:t>2</w:t>
      </w:r>
      <w:r>
        <w:rPr>
          <w:rFonts w:ascii="游ゴシック" w:eastAsia="游ゴシック" w:hint="eastAsia"/>
        </w:rPr>
        <w:t>杯程度のお酒と食べ物で店を出るちょい飲みに近いことをしたことがあるということがわかる。しかし</w:t>
      </w:r>
      <w:r>
        <w:rPr>
          <w:rFonts w:ascii="游ゴシック" w:eastAsia="游ゴシック"/>
        </w:rPr>
        <w:t>2,000~2,999</w:t>
      </w:r>
      <w:r>
        <w:rPr>
          <w:rFonts w:ascii="游ゴシック" w:eastAsia="游ゴシック" w:hint="eastAsia"/>
        </w:rPr>
        <w:t>円の価格帯に入っている人も多く、居酒屋に行くと基本的に飲み放題やそれに近い値段を支払う人が多いという傾向がここでも見受けられる。</w:t>
      </w:r>
    </w:p>
    <w:p w14:paraId="4FA54161" w14:textId="77777777" w:rsidR="003204E1" w:rsidRPr="007276B4" w:rsidRDefault="003204E1" w:rsidP="003204E1">
      <w:pPr>
        <w:jc w:val="left"/>
        <w:rPr>
          <w:rFonts w:ascii="游ゴシック" w:eastAsia="游ゴシック"/>
          <w:u w:val="single"/>
        </w:rPr>
      </w:pPr>
      <w:r>
        <w:rPr>
          <w:rFonts w:ascii="游ゴシック" w:eastAsia="游ゴシック"/>
          <w:u w:val="single"/>
        </w:rPr>
        <w:t>(</w:t>
      </w:r>
      <w:r>
        <w:rPr>
          <w:rFonts w:ascii="游ゴシック" w:eastAsia="游ゴシック" w:hint="eastAsia"/>
          <w:u w:val="single"/>
        </w:rPr>
        <w:t>ちょい飲み：</w:t>
      </w:r>
      <w:r w:rsidRPr="007276B4">
        <w:rPr>
          <w:rFonts w:ascii="游ゴシック" w:eastAsia="游ゴシック" w:hint="eastAsia"/>
          <w:u w:val="single"/>
        </w:rPr>
        <w:t>飲食店で少量のお酒とおつまみを楽しみ、短時間でお店を出ることと定義</w:t>
      </w:r>
      <w:r>
        <w:rPr>
          <w:rFonts w:ascii="游ゴシック" w:eastAsia="游ゴシック" w:hint="eastAsia"/>
          <w:u w:val="single"/>
        </w:rPr>
        <w:t>)</w:t>
      </w:r>
    </w:p>
    <w:p w14:paraId="11CA1908" w14:textId="77777777" w:rsidR="003204E1" w:rsidRDefault="003204E1" w:rsidP="003204E1">
      <w:pPr>
        <w:jc w:val="center"/>
        <w:rPr>
          <w:rFonts w:ascii="游ゴシック" w:eastAsia="游ゴシック"/>
        </w:rPr>
      </w:pPr>
      <w:r>
        <w:rPr>
          <w:noProof/>
        </w:rPr>
        <w:drawing>
          <wp:inline distT="0" distB="0" distL="0" distR="0" wp14:anchorId="6A5F2DB3" wp14:editId="60692A94">
            <wp:extent cx="5435600" cy="3050540"/>
            <wp:effectExtent l="0" t="0" r="0" b="22860"/>
            <wp:docPr id="40" name="グラフ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12F05E0" w14:textId="78BCF180" w:rsidR="003204E1" w:rsidRPr="00E6033A" w:rsidRDefault="00E6033A" w:rsidP="003204E1">
      <w:pPr>
        <w:jc w:val="center"/>
        <w:rPr>
          <w:rFonts w:ascii="游ゴシック" w:eastAsia="游ゴシック"/>
          <w:sz w:val="16"/>
        </w:rPr>
      </w:pPr>
      <w:r w:rsidRPr="00E6033A">
        <w:rPr>
          <w:rFonts w:ascii="游ゴシック" w:eastAsia="游ゴシック" w:hint="eastAsia"/>
          <w:sz w:val="16"/>
        </w:rPr>
        <w:t>図2.19</w:t>
      </w:r>
      <w:r w:rsidR="003204E1" w:rsidRPr="00E6033A">
        <w:rPr>
          <w:rFonts w:ascii="游ゴシック" w:eastAsia="游ゴシック" w:hint="eastAsia"/>
          <w:sz w:val="16"/>
        </w:rPr>
        <w:t xml:space="preserve">　居酒屋で飲む杯数</w:t>
      </w:r>
      <w:r w:rsidR="003204E1" w:rsidRPr="00E6033A">
        <w:rPr>
          <w:rFonts w:ascii="游ゴシック" w:eastAsia="游ゴシック"/>
          <w:sz w:val="16"/>
        </w:rPr>
        <w:t>(N=186)</w:t>
      </w:r>
    </w:p>
    <w:p w14:paraId="54011E2B" w14:textId="77777777" w:rsidR="003204E1" w:rsidRDefault="003204E1" w:rsidP="003204E1">
      <w:pPr>
        <w:jc w:val="left"/>
        <w:rPr>
          <w:rFonts w:ascii="游ゴシック" w:eastAsia="游ゴシック"/>
        </w:rPr>
      </w:pPr>
      <w:r>
        <w:rPr>
          <w:rFonts w:ascii="游ゴシック" w:eastAsia="游ゴシック" w:hint="eastAsia"/>
        </w:rPr>
        <w:t>※</w:t>
      </w:r>
      <w:r w:rsidRPr="008D3478">
        <w:rPr>
          <w:rFonts w:ascii="游ゴシック" w:eastAsia="游ゴシック" w:hint="eastAsia"/>
        </w:rPr>
        <w:t>ここでの１杯はオーダーで注文する１品とします（例：ビール</w:t>
      </w:r>
      <w:r w:rsidRPr="008D3478">
        <w:rPr>
          <w:rFonts w:ascii="游ゴシック" w:eastAsia="游ゴシック"/>
        </w:rPr>
        <w:t>=中ジョッキ１つ、日本酒=徳利１合）</w:t>
      </w:r>
    </w:p>
    <w:p w14:paraId="49EF2F83" w14:textId="77777777" w:rsidR="003204E1" w:rsidRDefault="003204E1" w:rsidP="003204E1">
      <w:pPr>
        <w:jc w:val="left"/>
        <w:rPr>
          <w:rFonts w:ascii="游ゴシック" w:eastAsia="游ゴシック"/>
        </w:rPr>
      </w:pPr>
      <w:r>
        <w:rPr>
          <w:rFonts w:ascii="游ゴシック" w:eastAsia="游ゴシック" w:hint="eastAsia"/>
        </w:rPr>
        <w:t>居酒屋で飲む杯数は多くの人が</w:t>
      </w:r>
      <w:r>
        <w:rPr>
          <w:rFonts w:ascii="游ゴシック" w:eastAsia="游ゴシック"/>
        </w:rPr>
        <w:t>2~4</w:t>
      </w:r>
      <w:r>
        <w:rPr>
          <w:rFonts w:ascii="游ゴシック" w:eastAsia="游ゴシック" w:hint="eastAsia"/>
        </w:rPr>
        <w:t>杯のところに分布しており、比較的少ない杯数に収まっていることがわかる。上で述べたように平均的な支払額が</w:t>
      </w:r>
      <w:r>
        <w:rPr>
          <w:rFonts w:ascii="游ゴシック" w:eastAsia="游ゴシック"/>
        </w:rPr>
        <w:t>3,000</w:t>
      </w:r>
      <w:r>
        <w:rPr>
          <w:rFonts w:ascii="游ゴシック" w:eastAsia="游ゴシック" w:hint="eastAsia"/>
        </w:rPr>
        <w:t>円前後であるにもかかわらず、飲む杯数が少ないというのは食べ物がメインという最近の飲みの傾向と同じである。</w:t>
      </w:r>
    </w:p>
    <w:p w14:paraId="77FE90E6" w14:textId="77777777" w:rsidR="003204E1" w:rsidRPr="00953170" w:rsidRDefault="003204E1" w:rsidP="003204E1">
      <w:pPr>
        <w:jc w:val="left"/>
        <w:rPr>
          <w:rFonts w:ascii="游ゴシック" w:eastAsia="游ゴシック"/>
        </w:rPr>
      </w:pPr>
      <w:r>
        <w:rPr>
          <w:rFonts w:ascii="游ゴシック" w:eastAsia="游ゴシック" w:hint="eastAsia"/>
        </w:rPr>
        <w:t>また筑波大生のあいだでは飲み放題が多く頼まれていると予想されるため、これが飲み放題で飲む杯数であると仮定すると、飲み放題を頼んだにもかかわらず、それほど多くのお酒を飲んでいないということがわかる。</w:t>
      </w:r>
    </w:p>
    <w:p w14:paraId="7C09BF5D" w14:textId="77777777" w:rsidR="003204E1" w:rsidRDefault="003204E1" w:rsidP="003204E1">
      <w:pPr>
        <w:jc w:val="center"/>
        <w:rPr>
          <w:rFonts w:ascii="游ゴシック" w:eastAsia="游ゴシック"/>
        </w:rPr>
      </w:pPr>
      <w:r w:rsidRPr="00030FB4">
        <w:rPr>
          <w:rFonts w:ascii="游ゴシック" w:eastAsia="游ゴシック"/>
          <w:noProof/>
        </w:rPr>
        <w:lastRenderedPageBreak/>
        <w:drawing>
          <wp:inline distT="0" distB="0" distL="0" distR="0" wp14:anchorId="3D9367F3" wp14:editId="5B07BC9A">
            <wp:extent cx="5396230" cy="3329940"/>
            <wp:effectExtent l="0" t="0" r="13970" b="22860"/>
            <wp:docPr id="41" name="グラフ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CFF3DB6" w14:textId="52D39E17" w:rsidR="003204E1" w:rsidRPr="00E6033A" w:rsidRDefault="00E6033A" w:rsidP="003204E1">
      <w:pPr>
        <w:jc w:val="center"/>
        <w:rPr>
          <w:rFonts w:ascii="游ゴシック" w:eastAsia="游ゴシック"/>
          <w:sz w:val="16"/>
        </w:rPr>
      </w:pPr>
      <w:r w:rsidRPr="00E6033A">
        <w:rPr>
          <w:rFonts w:ascii="游ゴシック" w:eastAsia="游ゴシック" w:hint="eastAsia"/>
          <w:sz w:val="16"/>
        </w:rPr>
        <w:t>図2.20</w:t>
      </w:r>
      <w:r w:rsidR="003204E1" w:rsidRPr="00E6033A">
        <w:rPr>
          <w:rFonts w:ascii="游ゴシック" w:eastAsia="游ゴシック" w:hint="eastAsia"/>
          <w:sz w:val="16"/>
        </w:rPr>
        <w:t xml:space="preserve">　居酒屋での滞在時間</w:t>
      </w:r>
      <w:r w:rsidR="003204E1" w:rsidRPr="00E6033A">
        <w:rPr>
          <w:rFonts w:ascii="游ゴシック" w:eastAsia="游ゴシック"/>
          <w:sz w:val="16"/>
        </w:rPr>
        <w:t>(N=186)</w:t>
      </w:r>
    </w:p>
    <w:p w14:paraId="06EF2A64" w14:textId="77777777" w:rsidR="003204E1" w:rsidRDefault="003204E1" w:rsidP="003204E1">
      <w:pPr>
        <w:jc w:val="left"/>
        <w:rPr>
          <w:rFonts w:ascii="游ゴシック" w:eastAsia="游ゴシック"/>
        </w:rPr>
      </w:pPr>
      <w:r>
        <w:rPr>
          <w:rFonts w:ascii="游ゴシック" w:eastAsia="游ゴシック" w:hint="eastAsia"/>
        </w:rPr>
        <w:t>多くの人が２時間以上３時間未満のところに分布しており、一度飲みに行くと比較的長い時間その店に滞在するという傾向がわかる。この２時間以上３時間未満という時間は飲み放題の時間制限とほぼ一致するため、筑波大生のあいだで飲み放題が盛んに頼まれているという傾向もうかがえる。</w:t>
      </w:r>
    </w:p>
    <w:p w14:paraId="2039E571" w14:textId="77777777" w:rsidR="003204E1" w:rsidRDefault="003204E1" w:rsidP="003204E1">
      <w:pPr>
        <w:jc w:val="left"/>
        <w:rPr>
          <w:rFonts w:ascii="游ゴシック" w:eastAsia="游ゴシック"/>
        </w:rPr>
      </w:pPr>
    </w:p>
    <w:p w14:paraId="6823F2D8" w14:textId="77777777" w:rsidR="003204E1" w:rsidRDefault="003204E1" w:rsidP="003204E1">
      <w:pPr>
        <w:jc w:val="left"/>
        <w:rPr>
          <w:rFonts w:ascii="游ゴシック" w:eastAsia="游ゴシック"/>
        </w:rPr>
      </w:pPr>
      <w:r>
        <w:rPr>
          <w:rFonts w:ascii="游ゴシック" w:eastAsia="游ゴシック" w:hint="eastAsia"/>
        </w:rPr>
        <w:t>以上、平均的な支払額が</w:t>
      </w:r>
      <w:r>
        <w:rPr>
          <w:rFonts w:ascii="游ゴシック" w:eastAsia="游ゴシック"/>
        </w:rPr>
        <w:t>2,000~3,999</w:t>
      </w:r>
      <w:r>
        <w:rPr>
          <w:rFonts w:ascii="游ゴシック" w:eastAsia="游ゴシック" w:hint="eastAsia"/>
        </w:rPr>
        <w:t>円と比較的高く、滞在時間も２時間〜３時間と比較的長いということから、少量のお酒とおつまみを楽しみ、短時間で店を出るというちょい飲みの傾向とは逆の傾向が見受けられます。</w:t>
      </w:r>
    </w:p>
    <w:p w14:paraId="46283DA8" w14:textId="77777777" w:rsidR="003204E1" w:rsidRDefault="003204E1" w:rsidP="003204E1">
      <w:pPr>
        <w:jc w:val="center"/>
        <w:rPr>
          <w:rFonts w:ascii="游ゴシック" w:eastAsia="游ゴシック"/>
        </w:rPr>
      </w:pPr>
      <w:r w:rsidRPr="00030FB4">
        <w:rPr>
          <w:rFonts w:ascii="游ゴシック" w:eastAsia="游ゴシック"/>
          <w:noProof/>
        </w:rPr>
        <w:drawing>
          <wp:inline distT="0" distB="0" distL="0" distR="0" wp14:anchorId="52DB4C4A" wp14:editId="420AA5C0">
            <wp:extent cx="5396230" cy="3063240"/>
            <wp:effectExtent l="0" t="0" r="13970" b="10160"/>
            <wp:docPr id="11" name="グラフ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0D2332C" w14:textId="0145D7A4" w:rsidR="003204E1" w:rsidRPr="00E6033A" w:rsidRDefault="00E6033A" w:rsidP="003204E1">
      <w:pPr>
        <w:jc w:val="center"/>
        <w:rPr>
          <w:rFonts w:ascii="游ゴシック" w:eastAsia="游ゴシック"/>
          <w:sz w:val="16"/>
        </w:rPr>
      </w:pPr>
      <w:r w:rsidRPr="00E6033A">
        <w:rPr>
          <w:rFonts w:ascii="游ゴシック" w:eastAsia="游ゴシック" w:hint="eastAsia"/>
          <w:sz w:val="16"/>
        </w:rPr>
        <w:t>図2.21</w:t>
      </w:r>
      <w:r w:rsidR="003204E1" w:rsidRPr="00E6033A">
        <w:rPr>
          <w:rFonts w:ascii="游ゴシック" w:eastAsia="游ゴシック" w:hint="eastAsia"/>
          <w:sz w:val="16"/>
        </w:rPr>
        <w:t xml:space="preserve">　一人で居酒屋に行くか</w:t>
      </w:r>
      <w:r w:rsidR="003204E1" w:rsidRPr="00E6033A">
        <w:rPr>
          <w:rFonts w:ascii="游ゴシック" w:eastAsia="游ゴシック"/>
          <w:sz w:val="16"/>
        </w:rPr>
        <w:t>(N=186)</w:t>
      </w:r>
    </w:p>
    <w:p w14:paraId="6B01C9FE" w14:textId="77777777" w:rsidR="003204E1" w:rsidRDefault="003204E1" w:rsidP="003204E1">
      <w:pPr>
        <w:jc w:val="left"/>
        <w:rPr>
          <w:rFonts w:ascii="游ゴシック" w:eastAsia="游ゴシック"/>
        </w:rPr>
      </w:pPr>
      <w:r>
        <w:rPr>
          <w:rFonts w:ascii="游ゴシック" w:eastAsia="游ゴシック" w:hint="eastAsia"/>
        </w:rPr>
        <w:t>グラフより、９割以上の人が「あまりない」「全くない」と答えた。したがって筑波大生のあいだでは複数人で飲みに行くというのが主流で、一人で居酒屋に行くことはほぼないということがわかる。</w:t>
      </w:r>
    </w:p>
    <w:p w14:paraId="3EAEF927" w14:textId="77777777" w:rsidR="003204E1" w:rsidRDefault="003204E1" w:rsidP="003204E1">
      <w:pPr>
        <w:jc w:val="center"/>
        <w:rPr>
          <w:rFonts w:ascii="游ゴシック" w:eastAsia="游ゴシック"/>
        </w:rPr>
      </w:pPr>
      <w:r w:rsidRPr="00030FB4">
        <w:rPr>
          <w:rFonts w:ascii="游ゴシック" w:eastAsia="游ゴシック"/>
          <w:noProof/>
        </w:rPr>
        <w:lastRenderedPageBreak/>
        <w:drawing>
          <wp:inline distT="0" distB="0" distL="0" distR="0" wp14:anchorId="2D857BAF" wp14:editId="74E6C69B">
            <wp:extent cx="5396230" cy="3215640"/>
            <wp:effectExtent l="0" t="0" r="13970" b="10160"/>
            <wp:docPr id="42" name="グラフ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9992BF3" w14:textId="4CF5A2BB" w:rsidR="003204E1" w:rsidRPr="00E6033A" w:rsidRDefault="00E6033A" w:rsidP="003204E1">
      <w:pPr>
        <w:jc w:val="center"/>
        <w:rPr>
          <w:rFonts w:ascii="游ゴシック" w:eastAsia="游ゴシック"/>
          <w:sz w:val="16"/>
        </w:rPr>
      </w:pPr>
      <w:r w:rsidRPr="00E6033A">
        <w:rPr>
          <w:rFonts w:ascii="游ゴシック" w:eastAsia="游ゴシック" w:hint="eastAsia"/>
          <w:sz w:val="16"/>
        </w:rPr>
        <w:t>図2.22</w:t>
      </w:r>
      <w:r w:rsidR="003204E1" w:rsidRPr="00E6033A">
        <w:rPr>
          <w:rFonts w:ascii="游ゴシック" w:eastAsia="游ゴシック" w:hint="eastAsia"/>
          <w:sz w:val="16"/>
        </w:rPr>
        <w:t xml:space="preserve">　大学帰りに飲むか</w:t>
      </w:r>
      <w:bookmarkStart w:id="4" w:name="OLE_LINK1"/>
      <w:r w:rsidR="003204E1" w:rsidRPr="00E6033A">
        <w:rPr>
          <w:rFonts w:ascii="游ゴシック" w:eastAsia="游ゴシック"/>
          <w:sz w:val="16"/>
        </w:rPr>
        <w:t>(N=186)</w:t>
      </w:r>
      <w:bookmarkEnd w:id="4"/>
    </w:p>
    <w:p w14:paraId="643800DC" w14:textId="77777777" w:rsidR="003204E1" w:rsidRDefault="003204E1" w:rsidP="003204E1">
      <w:pPr>
        <w:jc w:val="left"/>
        <w:rPr>
          <w:rFonts w:ascii="游ゴシック" w:eastAsia="游ゴシック"/>
        </w:rPr>
      </w:pPr>
      <w:r>
        <w:rPr>
          <w:rFonts w:ascii="游ゴシック" w:eastAsia="游ゴシック" w:hint="eastAsia"/>
        </w:rPr>
        <w:t>グラフより、こちらも９割以上の人が「あまりない」「全くない」と答えた。したがって、筑波大生は大学帰りなどに気軽に居酒屋によるのではなく、一度家に帰ってから時間を決めて居酒屋に集まるというような傾向もうかがえる。</w:t>
      </w:r>
    </w:p>
    <w:p w14:paraId="5385F43A" w14:textId="77777777" w:rsidR="003204E1" w:rsidRDefault="003204E1" w:rsidP="003204E1">
      <w:pPr>
        <w:jc w:val="left"/>
        <w:rPr>
          <w:rFonts w:ascii="游ゴシック" w:eastAsia="游ゴシック"/>
        </w:rPr>
      </w:pPr>
    </w:p>
    <w:p w14:paraId="54F73C05" w14:textId="77777777" w:rsidR="003204E1" w:rsidRDefault="003204E1" w:rsidP="003204E1">
      <w:pPr>
        <w:jc w:val="left"/>
        <w:rPr>
          <w:rFonts w:ascii="游ゴシック" w:eastAsia="游ゴシック"/>
        </w:rPr>
      </w:pPr>
      <w:r>
        <w:rPr>
          <w:rFonts w:ascii="游ゴシック" w:eastAsia="游ゴシック" w:hint="eastAsia"/>
        </w:rPr>
        <w:t>以上、一人で居酒屋に行くことはほとんどなく、大学帰りに居酒屋によることもほとんどないということで、筑波大生にとって飲み自体が複数人で楽しむ一つのイベントのようになっているということがわかった。したがってつくば大生の飲みには今回取り上げるようなちょい飲みのような気軽さや手軽さはないという結果となった。</w:t>
      </w:r>
    </w:p>
    <w:p w14:paraId="56C99E85" w14:textId="6D4517C8" w:rsidR="00373F59" w:rsidRPr="00800E2F" w:rsidRDefault="00373F59" w:rsidP="00FF5C42">
      <w:pPr>
        <w:jc w:val="center"/>
        <w:rPr>
          <w:rFonts w:ascii="游ゴシック" w:eastAsia="游ゴシック" w:hAnsi="游ゴシック"/>
        </w:rPr>
      </w:pPr>
    </w:p>
    <w:p w14:paraId="3D9F958F" w14:textId="452035C0" w:rsidR="00680A46" w:rsidRPr="00800E2F" w:rsidRDefault="00AD585E" w:rsidP="00BB748C">
      <w:pPr>
        <w:rPr>
          <w:rFonts w:ascii="游ゴシック" w:eastAsia="游ゴシック" w:hAnsi="游ゴシック"/>
          <w:sz w:val="36"/>
          <w:szCs w:val="36"/>
        </w:rPr>
      </w:pPr>
      <w:r>
        <w:rPr>
          <w:rFonts w:ascii="游ゴシック" w:eastAsia="游ゴシック" w:hAnsi="游ゴシック" w:hint="eastAsia"/>
          <w:sz w:val="36"/>
          <w:szCs w:val="36"/>
        </w:rPr>
        <w:t>2.4　店舗への聞き取り調査</w:t>
      </w:r>
    </w:p>
    <w:p w14:paraId="1CECC506" w14:textId="50CD1ED6" w:rsidR="00645E16" w:rsidRPr="00800E2F" w:rsidRDefault="00680A46" w:rsidP="00645E16">
      <w:pPr>
        <w:rPr>
          <w:rFonts w:ascii="游ゴシック" w:eastAsia="游ゴシック" w:hAnsi="游ゴシック"/>
        </w:rPr>
      </w:pPr>
      <w:r w:rsidRPr="00800E2F">
        <w:rPr>
          <w:rFonts w:ascii="游ゴシック" w:eastAsia="游ゴシック" w:hAnsi="游ゴシック" w:hint="eastAsia"/>
          <w:szCs w:val="36"/>
        </w:rPr>
        <w:t xml:space="preserve">　</w:t>
      </w:r>
      <w:r w:rsidR="006E05B4" w:rsidRPr="00800E2F">
        <w:rPr>
          <w:rFonts w:ascii="游ゴシック" w:eastAsia="游ゴシック" w:hAnsi="游ゴシック" w:hint="eastAsia"/>
        </w:rPr>
        <w:t>今まで居酒屋の件数</w:t>
      </w:r>
      <w:r w:rsidR="00645E16" w:rsidRPr="00800E2F">
        <w:rPr>
          <w:rFonts w:ascii="游ゴシック" w:eastAsia="游ゴシック" w:hAnsi="游ゴシック" w:hint="eastAsia"/>
        </w:rPr>
        <w:t>の変化について考察してきたが、どのような店舗が閉店に追い込まれ、どのような店舗が現在営業を続けているのか、またこの二つにはどのような違いが存在するのかを把握するためにこれら二つのタイプの店舗に対して現地調査を行った。調査対象は以下の表の通りである。</w:t>
      </w:r>
    </w:p>
    <w:p w14:paraId="424F38BF" w14:textId="034DA95E" w:rsidR="00645E16" w:rsidRPr="00800E2F" w:rsidRDefault="00645E16" w:rsidP="00645E16">
      <w:pPr>
        <w:jc w:val="center"/>
        <w:rPr>
          <w:rFonts w:ascii="游ゴシック" w:eastAsia="游ゴシック" w:hAnsi="游ゴシック"/>
          <w:sz w:val="16"/>
        </w:rPr>
      </w:pPr>
      <w:r w:rsidRPr="00800E2F">
        <w:rPr>
          <w:rFonts w:ascii="游ゴシック" w:eastAsia="游ゴシック" w:hAnsi="游ゴシック" w:hint="eastAsia"/>
          <w:sz w:val="16"/>
        </w:rPr>
        <w:t>表</w:t>
      </w:r>
      <w:r w:rsidR="00E6033A">
        <w:rPr>
          <w:rFonts w:ascii="游ゴシック" w:eastAsia="游ゴシック" w:hAnsi="游ゴシック" w:hint="eastAsia"/>
          <w:sz w:val="16"/>
        </w:rPr>
        <w:t>2.3</w:t>
      </w:r>
      <w:r w:rsidRPr="00800E2F">
        <w:rPr>
          <w:rFonts w:ascii="游ゴシック" w:eastAsia="游ゴシック" w:hAnsi="游ゴシック" w:hint="eastAsia"/>
          <w:sz w:val="16"/>
        </w:rPr>
        <w:t xml:space="preserve">　調査対象</w:t>
      </w:r>
    </w:p>
    <w:p w14:paraId="7440BF64" w14:textId="77777777" w:rsidR="00645E16" w:rsidRPr="00800E2F" w:rsidRDefault="00645E16" w:rsidP="002D2CE3">
      <w:pPr>
        <w:jc w:val="center"/>
        <w:rPr>
          <w:rFonts w:ascii="游ゴシック" w:eastAsia="游ゴシック" w:hAnsi="游ゴシック"/>
        </w:rPr>
      </w:pPr>
      <w:r w:rsidRPr="00800E2F">
        <w:rPr>
          <w:rFonts w:ascii="游ゴシック" w:eastAsia="游ゴシック" w:hAnsi="游ゴシック" w:hint="eastAsia"/>
          <w:noProof/>
        </w:rPr>
        <w:drawing>
          <wp:inline distT="0" distB="0" distL="0" distR="0" wp14:anchorId="0ECF9B5E" wp14:editId="1667D95D">
            <wp:extent cx="5964991" cy="2238703"/>
            <wp:effectExtent l="0" t="0" r="0"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96316" cy="2250459"/>
                    </a:xfrm>
                    <a:prstGeom prst="rect">
                      <a:avLst/>
                    </a:prstGeom>
                    <a:noFill/>
                    <a:ln>
                      <a:noFill/>
                    </a:ln>
                  </pic:spPr>
                </pic:pic>
              </a:graphicData>
            </a:graphic>
          </wp:inline>
        </w:drawing>
      </w:r>
    </w:p>
    <w:p w14:paraId="72FB4E85" w14:textId="7C9A6C71" w:rsidR="00645E16" w:rsidRPr="00800E2F" w:rsidRDefault="00645E16" w:rsidP="00645E16">
      <w:pPr>
        <w:ind w:firstLineChars="100" w:firstLine="210"/>
        <w:rPr>
          <w:rFonts w:ascii="游ゴシック" w:eastAsia="游ゴシック" w:hAnsi="游ゴシック"/>
        </w:rPr>
      </w:pPr>
      <w:r w:rsidRPr="00800E2F">
        <w:rPr>
          <w:rFonts w:ascii="游ゴシック" w:eastAsia="游ゴシック" w:hAnsi="游ゴシック" w:hint="eastAsia"/>
        </w:rPr>
        <w:t>まず閉店した店舗への調査についてである。上記の３店舗の店長に対してヒアリング調査を検討していたが、</w:t>
      </w:r>
      <w:r w:rsidRPr="00800E2F">
        <w:rPr>
          <w:rFonts w:ascii="游ゴシック" w:eastAsia="游ゴシック" w:hAnsi="游ゴシック" w:hint="eastAsia"/>
        </w:rPr>
        <w:lastRenderedPageBreak/>
        <w:t>調査を拒否されてしまった。次に、現在も営業を続けている店舗への調査についてである。</w:t>
      </w:r>
    </w:p>
    <w:p w14:paraId="2E003370" w14:textId="77777777" w:rsidR="00645E16" w:rsidRPr="00800E2F" w:rsidRDefault="00645E16" w:rsidP="00645E16">
      <w:pPr>
        <w:rPr>
          <w:rFonts w:ascii="游ゴシック" w:eastAsia="游ゴシック" w:hAnsi="游ゴシック"/>
        </w:rPr>
      </w:pPr>
      <w:r w:rsidRPr="00800E2F">
        <w:rPr>
          <w:rFonts w:ascii="游ゴシック" w:eastAsia="游ゴシック" w:hAnsi="游ゴシック" w:hint="eastAsia"/>
        </w:rPr>
        <w:t>現地調査の概要は以下の表に示す通りである。</w:t>
      </w:r>
    </w:p>
    <w:p w14:paraId="58C2118C" w14:textId="3360AFBF" w:rsidR="00645E16" w:rsidRPr="00800E2F" w:rsidRDefault="00645E16" w:rsidP="00645E16">
      <w:pPr>
        <w:jc w:val="center"/>
        <w:rPr>
          <w:rFonts w:ascii="游ゴシック" w:eastAsia="游ゴシック" w:hAnsi="游ゴシック"/>
          <w:sz w:val="16"/>
        </w:rPr>
      </w:pPr>
      <w:r w:rsidRPr="00800E2F">
        <w:rPr>
          <w:rFonts w:ascii="游ゴシック" w:eastAsia="游ゴシック" w:hAnsi="游ゴシック" w:hint="eastAsia"/>
          <w:sz w:val="16"/>
        </w:rPr>
        <w:t>表</w:t>
      </w:r>
      <w:r w:rsidR="00E6033A">
        <w:rPr>
          <w:rFonts w:ascii="游ゴシック" w:eastAsia="游ゴシック" w:hAnsi="游ゴシック" w:hint="eastAsia"/>
          <w:sz w:val="16"/>
        </w:rPr>
        <w:t>2.4</w:t>
      </w:r>
      <w:r w:rsidRPr="00800E2F">
        <w:rPr>
          <w:rFonts w:ascii="游ゴシック" w:eastAsia="游ゴシック" w:hAnsi="游ゴシック" w:hint="eastAsia"/>
          <w:sz w:val="16"/>
        </w:rPr>
        <w:t xml:space="preserve">　現地調査概要</w:t>
      </w:r>
    </w:p>
    <w:p w14:paraId="25A475DC" w14:textId="3A495A80" w:rsidR="00645E16" w:rsidRPr="00800E2F" w:rsidRDefault="00645E16" w:rsidP="00645E16">
      <w:pPr>
        <w:rPr>
          <w:rFonts w:ascii="游ゴシック" w:eastAsia="游ゴシック" w:hAnsi="游ゴシック"/>
        </w:rPr>
      </w:pPr>
      <w:r w:rsidRPr="00800E2F">
        <w:rPr>
          <w:rFonts w:ascii="游ゴシック" w:eastAsia="游ゴシック" w:hAnsi="游ゴシック" w:hint="eastAsia"/>
          <w:noProof/>
        </w:rPr>
        <w:drawing>
          <wp:inline distT="0" distB="0" distL="0" distR="0" wp14:anchorId="78312EC9" wp14:editId="064E2B66">
            <wp:extent cx="6721393" cy="1574800"/>
            <wp:effectExtent l="0" t="0" r="3810" b="635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87497" cy="1613718"/>
                    </a:xfrm>
                    <a:prstGeom prst="rect">
                      <a:avLst/>
                    </a:prstGeom>
                    <a:noFill/>
                    <a:ln>
                      <a:noFill/>
                    </a:ln>
                  </pic:spPr>
                </pic:pic>
              </a:graphicData>
            </a:graphic>
          </wp:inline>
        </w:drawing>
      </w:r>
    </w:p>
    <w:p w14:paraId="08E050D6" w14:textId="5BCDCBC6" w:rsidR="00645E16" w:rsidRPr="00800E2F" w:rsidRDefault="002D2CE3" w:rsidP="002D2CE3">
      <w:pPr>
        <w:rPr>
          <w:rFonts w:ascii="游ゴシック" w:eastAsia="游ゴシック" w:hAnsi="游ゴシック"/>
        </w:rPr>
      </w:pPr>
      <w:r w:rsidRPr="00800E2F">
        <w:rPr>
          <w:rFonts w:ascii="游ゴシック" w:eastAsia="游ゴシック" w:hAnsi="游ゴシック" w:hint="eastAsia"/>
        </w:rPr>
        <w:t>ヒアリング調査の質問項目は以下</w:t>
      </w:r>
      <w:r w:rsidR="00645E16" w:rsidRPr="00800E2F">
        <w:rPr>
          <w:rFonts w:ascii="游ゴシック" w:eastAsia="游ゴシック" w:hAnsi="游ゴシック" w:hint="eastAsia"/>
        </w:rPr>
        <w:t>である</w:t>
      </w:r>
      <w:r w:rsidRPr="00800E2F">
        <w:rPr>
          <w:rFonts w:ascii="游ゴシック" w:eastAsia="游ゴシック" w:hAnsi="游ゴシック" w:hint="eastAsia"/>
        </w:rPr>
        <w:t>の3つとした</w:t>
      </w:r>
      <w:r w:rsidR="00645E16" w:rsidRPr="00800E2F">
        <w:rPr>
          <w:rFonts w:ascii="游ゴシック" w:eastAsia="游ゴシック" w:hAnsi="游ゴシック" w:hint="eastAsia"/>
        </w:rPr>
        <w:t>。</w:t>
      </w:r>
    </w:p>
    <w:p w14:paraId="2089E8ED" w14:textId="5D3A9379" w:rsidR="00645E16" w:rsidRPr="00800E2F" w:rsidRDefault="00645E16" w:rsidP="00645E16">
      <w:pPr>
        <w:rPr>
          <w:rFonts w:ascii="游ゴシック" w:eastAsia="游ゴシック" w:hAnsi="游ゴシック"/>
        </w:rPr>
      </w:pPr>
      <w:r w:rsidRPr="00800E2F">
        <w:rPr>
          <w:rFonts w:ascii="游ゴシック" w:eastAsia="游ゴシック" w:hAnsi="游ゴシック" w:hint="eastAsia"/>
        </w:rPr>
        <w:t>・想定しているターゲットは？</w:t>
      </w:r>
    </w:p>
    <w:p w14:paraId="65B99500" w14:textId="77777777" w:rsidR="00645E16" w:rsidRPr="00800E2F" w:rsidRDefault="00645E16" w:rsidP="00645E16">
      <w:pPr>
        <w:ind w:left="210" w:hangingChars="100" w:hanging="210"/>
        <w:rPr>
          <w:rFonts w:ascii="游ゴシック" w:eastAsia="游ゴシック" w:hAnsi="游ゴシック"/>
        </w:rPr>
      </w:pPr>
      <w:r w:rsidRPr="00800E2F">
        <w:rPr>
          <w:rFonts w:ascii="游ゴシック" w:eastAsia="游ゴシック" w:hAnsi="游ゴシック" w:hint="eastAsia"/>
        </w:rPr>
        <w:t>・昔と現在の客層、客数は比較してどう変化したか？</w:t>
      </w:r>
    </w:p>
    <w:p w14:paraId="68008B05" w14:textId="2D1187BA" w:rsidR="00645E16" w:rsidRPr="00800E2F" w:rsidRDefault="00645E16" w:rsidP="002D2CE3">
      <w:pPr>
        <w:ind w:left="210" w:hangingChars="100" w:hanging="210"/>
        <w:rPr>
          <w:rFonts w:ascii="游ゴシック" w:eastAsia="游ゴシック" w:hAnsi="游ゴシック"/>
        </w:rPr>
      </w:pPr>
      <w:r w:rsidRPr="00800E2F">
        <w:rPr>
          <w:rFonts w:ascii="游ゴシック" w:eastAsia="游ゴシック" w:hAnsi="游ゴシック" w:hint="eastAsia"/>
        </w:rPr>
        <w:t>・大人数（７人以上）での飲み会の割合はどのようなものか？</w:t>
      </w:r>
    </w:p>
    <w:p w14:paraId="3AAA363E" w14:textId="6B6C65A6" w:rsidR="00645E16" w:rsidRPr="00800E2F" w:rsidRDefault="00A945B0" w:rsidP="002D2CE3">
      <w:pPr>
        <w:ind w:left="210" w:hangingChars="100" w:hanging="210"/>
        <w:rPr>
          <w:rFonts w:ascii="游ゴシック" w:eastAsia="游ゴシック" w:hAnsi="游ゴシック"/>
        </w:rPr>
      </w:pPr>
      <w:r w:rsidRPr="00800E2F">
        <w:rPr>
          <w:rFonts w:ascii="游ゴシック" w:eastAsia="游ゴシック" w:hAnsi="游ゴシック" w:hint="eastAsia"/>
        </w:rPr>
        <w:t>調査結果の概要は以下の表の通りである</w:t>
      </w:r>
    </w:p>
    <w:p w14:paraId="5B348DAD" w14:textId="5CFD0A3B" w:rsidR="00A945B0" w:rsidRPr="00800E2F" w:rsidRDefault="00A945B0" w:rsidP="00A945B0">
      <w:pPr>
        <w:ind w:left="160" w:hangingChars="100" w:hanging="160"/>
        <w:jc w:val="center"/>
        <w:rPr>
          <w:rFonts w:ascii="游ゴシック" w:eastAsia="游ゴシック" w:hAnsi="游ゴシック"/>
          <w:sz w:val="10"/>
        </w:rPr>
      </w:pPr>
      <w:r w:rsidRPr="00800E2F">
        <w:rPr>
          <w:rFonts w:ascii="游ゴシック" w:eastAsia="游ゴシック" w:hAnsi="游ゴシック" w:hint="eastAsia"/>
          <w:sz w:val="16"/>
        </w:rPr>
        <w:t>表</w:t>
      </w:r>
      <w:r w:rsidR="00E6033A">
        <w:rPr>
          <w:rFonts w:ascii="游ゴシック" w:eastAsia="游ゴシック" w:hAnsi="游ゴシック" w:hint="eastAsia"/>
          <w:sz w:val="16"/>
        </w:rPr>
        <w:t>2.5</w:t>
      </w:r>
      <w:r w:rsidRPr="00800E2F">
        <w:rPr>
          <w:rFonts w:ascii="游ゴシック" w:eastAsia="游ゴシック" w:hAnsi="游ゴシック" w:hint="eastAsia"/>
          <w:sz w:val="16"/>
        </w:rPr>
        <w:t xml:space="preserve"> </w:t>
      </w:r>
      <w:r w:rsidR="000E77A2">
        <w:rPr>
          <w:rFonts w:ascii="游ゴシック" w:eastAsia="游ゴシック" w:hAnsi="游ゴシック" w:hint="eastAsia"/>
          <w:sz w:val="16"/>
        </w:rPr>
        <w:t>店舗聞き取り</w:t>
      </w:r>
      <w:r w:rsidRPr="00800E2F">
        <w:rPr>
          <w:rFonts w:ascii="游ゴシック" w:eastAsia="游ゴシック" w:hAnsi="游ゴシック" w:hint="eastAsia"/>
          <w:sz w:val="16"/>
        </w:rPr>
        <w:t>調査結果</w:t>
      </w:r>
    </w:p>
    <w:p w14:paraId="46FC78B9" w14:textId="2974053B" w:rsidR="007E268C" w:rsidRPr="00800E2F" w:rsidRDefault="00420D64" w:rsidP="00420D64">
      <w:pPr>
        <w:ind w:left="210" w:hangingChars="100" w:hanging="210"/>
        <w:jc w:val="center"/>
        <w:rPr>
          <w:rFonts w:ascii="游ゴシック" w:eastAsia="游ゴシック" w:hAnsi="游ゴシック"/>
        </w:rPr>
      </w:pPr>
      <w:r w:rsidRPr="00800E2F">
        <w:rPr>
          <w:rFonts w:ascii="游ゴシック" w:eastAsia="游ゴシック" w:hAnsi="游ゴシック" w:hint="eastAsia"/>
          <w:noProof/>
        </w:rPr>
        <w:drawing>
          <wp:inline distT="0" distB="0" distL="0" distR="0" wp14:anchorId="326E023B" wp14:editId="6C393BDC">
            <wp:extent cx="6849531" cy="3289300"/>
            <wp:effectExtent l="0" t="0" r="8890" b="635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948277" cy="3336720"/>
                    </a:xfrm>
                    <a:prstGeom prst="rect">
                      <a:avLst/>
                    </a:prstGeom>
                    <a:noFill/>
                    <a:ln>
                      <a:noFill/>
                    </a:ln>
                  </pic:spPr>
                </pic:pic>
              </a:graphicData>
            </a:graphic>
          </wp:inline>
        </w:drawing>
      </w:r>
      <w:r w:rsidR="007E268C" w:rsidRPr="00800E2F">
        <w:rPr>
          <w:rFonts w:ascii="游ゴシック" w:eastAsia="游ゴシック" w:hAnsi="游ゴシック" w:hint="eastAsia"/>
        </w:rPr>
        <w:t xml:space="preserve">　</w:t>
      </w:r>
    </w:p>
    <w:p w14:paraId="61F972A3" w14:textId="33E153CD" w:rsidR="007E268C" w:rsidRPr="00800E2F" w:rsidRDefault="00420D64" w:rsidP="007E268C">
      <w:pPr>
        <w:ind w:firstLineChars="100" w:firstLine="210"/>
        <w:rPr>
          <w:rFonts w:ascii="游ゴシック" w:eastAsia="游ゴシック" w:hAnsi="游ゴシック"/>
        </w:rPr>
      </w:pPr>
      <w:r w:rsidRPr="00800E2F">
        <w:rPr>
          <w:rFonts w:ascii="游ゴシック" w:eastAsia="游ゴシック" w:hAnsi="游ゴシック" w:hint="eastAsia"/>
        </w:rPr>
        <w:t>営業期間の長い2店舗では客離れが進んでいる。特に</w:t>
      </w:r>
      <w:r w:rsidR="00AE0571" w:rsidRPr="00800E2F">
        <w:rPr>
          <w:rFonts w:ascii="游ゴシック" w:eastAsia="游ゴシック" w:hAnsi="游ゴシック" w:hint="eastAsia"/>
        </w:rPr>
        <w:t>お酒を飲みに来る客が学生</w:t>
      </w:r>
      <w:r w:rsidRPr="00800E2F">
        <w:rPr>
          <w:rFonts w:ascii="游ゴシック" w:eastAsia="游ゴシック" w:hAnsi="游ゴシック" w:hint="eastAsia"/>
        </w:rPr>
        <w:t>・団体を中心に減っているため、食事に力を入れているなどの努力をしているとのことだった。</w:t>
      </w:r>
      <w:r w:rsidR="00AE0571" w:rsidRPr="00800E2F">
        <w:rPr>
          <w:rFonts w:ascii="游ゴシック" w:eastAsia="游ゴシック" w:hAnsi="游ゴシック" w:hint="eastAsia"/>
        </w:rPr>
        <w:t>また、3店舗の店主全員がSNS</w:t>
      </w:r>
      <w:r w:rsidR="006E05B4" w:rsidRPr="00800E2F">
        <w:rPr>
          <w:rFonts w:ascii="游ゴシック" w:eastAsia="游ゴシック" w:hAnsi="游ゴシック" w:hint="eastAsia"/>
        </w:rPr>
        <w:t>の影響に言及しそれらを</w:t>
      </w:r>
      <w:r w:rsidR="00AE0571" w:rsidRPr="00800E2F">
        <w:rPr>
          <w:rFonts w:ascii="游ゴシック" w:eastAsia="游ゴシック" w:hAnsi="游ゴシック" w:hint="eastAsia"/>
        </w:rPr>
        <w:t>活用していた</w:t>
      </w:r>
      <w:r w:rsidR="007E268C" w:rsidRPr="00800E2F">
        <w:rPr>
          <w:rFonts w:ascii="游ゴシック" w:eastAsia="游ゴシック" w:hAnsi="游ゴシック" w:hint="eastAsia"/>
        </w:rPr>
        <w:t>。</w:t>
      </w:r>
    </w:p>
    <w:p w14:paraId="2CE123E5" w14:textId="77777777" w:rsidR="005374B2" w:rsidRPr="00800E2F" w:rsidRDefault="005374B2" w:rsidP="005374B2">
      <w:pPr>
        <w:ind w:firstLineChars="100" w:firstLine="210"/>
        <w:rPr>
          <w:rFonts w:ascii="游ゴシック" w:eastAsia="游ゴシック" w:hAnsi="游ゴシック"/>
        </w:rPr>
      </w:pPr>
      <w:r w:rsidRPr="00800E2F">
        <w:rPr>
          <w:rFonts w:ascii="游ゴシック" w:eastAsia="游ゴシック" w:hAnsi="游ゴシック" w:hint="eastAsia"/>
        </w:rPr>
        <w:t>次に、各店舗へのヒアリング調査でわかったことに関して店舗ごとに述べる。</w:t>
      </w:r>
    </w:p>
    <w:p w14:paraId="542AE673" w14:textId="6B7FAB0D" w:rsidR="005374B2" w:rsidRPr="00800E2F" w:rsidRDefault="00AD585E" w:rsidP="005374B2">
      <w:pPr>
        <w:rPr>
          <w:rFonts w:ascii="游ゴシック" w:eastAsia="游ゴシック" w:hAnsi="游ゴシック"/>
          <w:sz w:val="28"/>
          <w:szCs w:val="36"/>
        </w:rPr>
      </w:pPr>
      <w:r>
        <w:rPr>
          <w:rFonts w:ascii="游ゴシック" w:eastAsia="游ゴシック" w:hAnsi="游ゴシック" w:hint="eastAsia"/>
          <w:sz w:val="28"/>
          <w:szCs w:val="36"/>
        </w:rPr>
        <w:t xml:space="preserve">2.4.1　</w:t>
      </w:r>
      <w:r w:rsidR="005374B2" w:rsidRPr="00800E2F">
        <w:rPr>
          <w:rFonts w:ascii="游ゴシック" w:eastAsia="游ゴシック" w:hAnsi="游ゴシック" w:hint="eastAsia"/>
          <w:sz w:val="28"/>
          <w:szCs w:val="36"/>
        </w:rPr>
        <w:t>さん吉</w:t>
      </w:r>
    </w:p>
    <w:p w14:paraId="0CD7B6F4" w14:textId="77777777" w:rsidR="005374B2" w:rsidRPr="00800E2F" w:rsidRDefault="005374B2" w:rsidP="005374B2">
      <w:pPr>
        <w:ind w:firstLineChars="100" w:firstLine="210"/>
        <w:rPr>
          <w:rFonts w:ascii="游ゴシック" w:eastAsia="游ゴシック" w:hAnsi="游ゴシック"/>
          <w:szCs w:val="21"/>
        </w:rPr>
      </w:pPr>
      <w:r w:rsidRPr="00800E2F">
        <w:rPr>
          <w:rFonts w:ascii="游ゴシック" w:eastAsia="游ゴシック" w:hAnsi="游ゴシック" w:hint="eastAsia"/>
          <w:szCs w:val="21"/>
        </w:rPr>
        <w:t>さん吉は天久保２丁目のメディカルセンターや大学病院近くにある居酒屋で、価格帯は他の店舗と比べて少し高めとなっている。年々客数は減少している。もともとのターゲットである病院関係者以外の客が減り、利用者がほとんど病院関係者となっている。大人数での飲み会はここ数年かなり減少している。最近客の減少を止めるために、学生客もターゲットに入れようと考えている。また学生向けの飲み放題やTwitterによる広告なども行い始めた。</w:t>
      </w:r>
    </w:p>
    <w:p w14:paraId="4A9254B4" w14:textId="40B12538" w:rsidR="005374B2" w:rsidRPr="00800E2F" w:rsidRDefault="00AD585E" w:rsidP="005374B2">
      <w:pPr>
        <w:rPr>
          <w:rFonts w:ascii="游ゴシック" w:eastAsia="游ゴシック" w:hAnsi="游ゴシック"/>
          <w:sz w:val="28"/>
        </w:rPr>
      </w:pPr>
      <w:r>
        <w:rPr>
          <w:rFonts w:ascii="游ゴシック" w:eastAsia="游ゴシック" w:hAnsi="游ゴシック" w:hint="eastAsia"/>
          <w:sz w:val="28"/>
        </w:rPr>
        <w:lastRenderedPageBreak/>
        <w:t xml:space="preserve">2.4.2　</w:t>
      </w:r>
      <w:r w:rsidR="005374B2" w:rsidRPr="00800E2F">
        <w:rPr>
          <w:rFonts w:ascii="游ゴシック" w:eastAsia="游ゴシック" w:hAnsi="游ゴシック" w:hint="eastAsia"/>
          <w:sz w:val="28"/>
        </w:rPr>
        <w:t>びすとろ椿々　追越店</w:t>
      </w:r>
    </w:p>
    <w:p w14:paraId="6AC861B8" w14:textId="77777777" w:rsidR="005374B2" w:rsidRPr="00800E2F" w:rsidRDefault="005374B2" w:rsidP="005374B2">
      <w:pPr>
        <w:ind w:firstLineChars="100" w:firstLine="210"/>
        <w:rPr>
          <w:rFonts w:ascii="游ゴシック" w:eastAsia="游ゴシック" w:hAnsi="游ゴシック"/>
        </w:rPr>
      </w:pPr>
      <w:r w:rsidRPr="00800E2F">
        <w:rPr>
          <w:rFonts w:ascii="游ゴシック" w:eastAsia="游ゴシック" w:hAnsi="游ゴシック" w:hint="eastAsia"/>
        </w:rPr>
        <w:t>びすとろ椿々追越店は天久保一丁目に2015年3月にオープンしたイタリアン居酒屋である。追越店の店長は2013年5月にオープンした天久保３丁目にあるびすとろ椿々大学店の元店長であり、現在は追越店と大学店両店の経営者である。店長によると客単価に大きい変化は見られないが、昔は飲み会でお酒メインの学生がほとんどだったのに対し、最近では料理がメインでお酒はついでという学生が増えているようだ。</w:t>
      </w:r>
    </w:p>
    <w:p w14:paraId="2459B200" w14:textId="77777777" w:rsidR="005374B2" w:rsidRPr="00800E2F" w:rsidRDefault="005374B2" w:rsidP="005374B2">
      <w:pPr>
        <w:ind w:firstLineChars="100" w:firstLine="210"/>
        <w:rPr>
          <w:rFonts w:ascii="游ゴシック" w:eastAsia="游ゴシック" w:hAnsi="游ゴシック"/>
        </w:rPr>
      </w:pPr>
      <w:r w:rsidRPr="00800E2F">
        <w:rPr>
          <w:rFonts w:ascii="游ゴシック" w:eastAsia="游ゴシック" w:hAnsi="游ゴシック" w:hint="eastAsia"/>
        </w:rPr>
        <w:t>また、学生の飲み会事情に際し、SNSの普及による影響は大きいようだ。これらの普及に伴い飲み会における不祥事が出回ってしまうリスクを避けるべく飲み会が減少傾向にある一方で、見栄えのいい料理の写真やそれを食べる自分たちの写真をinstagramに挙げ、それを見た友人が後日お店に行くというような両面の効果が挙げられた。店側としてもTwitter等のSNSによるイベント告知などを行っている。</w:t>
      </w:r>
    </w:p>
    <w:p w14:paraId="200E820B" w14:textId="54762FCB" w:rsidR="005374B2" w:rsidRPr="00800E2F" w:rsidRDefault="00AD585E" w:rsidP="005374B2">
      <w:pPr>
        <w:rPr>
          <w:rFonts w:ascii="游ゴシック" w:eastAsia="游ゴシック" w:hAnsi="游ゴシック"/>
          <w:sz w:val="28"/>
          <w:szCs w:val="21"/>
        </w:rPr>
      </w:pPr>
      <w:r>
        <w:rPr>
          <w:rFonts w:ascii="游ゴシック" w:eastAsia="游ゴシック" w:hAnsi="游ゴシック" w:hint="eastAsia"/>
          <w:sz w:val="28"/>
          <w:szCs w:val="21"/>
        </w:rPr>
        <w:t xml:space="preserve">2.4.3　</w:t>
      </w:r>
      <w:r w:rsidR="005374B2" w:rsidRPr="00800E2F">
        <w:rPr>
          <w:rFonts w:ascii="游ゴシック" w:eastAsia="游ゴシック" w:hAnsi="游ゴシック" w:hint="eastAsia"/>
          <w:sz w:val="28"/>
          <w:szCs w:val="21"/>
        </w:rPr>
        <w:t>鳥放題　つくば店</w:t>
      </w:r>
    </w:p>
    <w:p w14:paraId="1BB72A80" w14:textId="679FA3E1" w:rsidR="005374B2" w:rsidRDefault="005374B2" w:rsidP="005374B2">
      <w:pPr>
        <w:ind w:firstLineChars="100" w:firstLine="210"/>
        <w:rPr>
          <w:rFonts w:ascii="游ゴシック" w:eastAsia="游ゴシック" w:hAnsi="游ゴシック"/>
        </w:rPr>
      </w:pPr>
      <w:r w:rsidRPr="00800E2F">
        <w:rPr>
          <w:rFonts w:ascii="游ゴシック" w:eastAsia="游ゴシック" w:hAnsi="游ゴシック" w:hint="eastAsia"/>
          <w:szCs w:val="36"/>
        </w:rPr>
        <w:t xml:space="preserve">　</w:t>
      </w:r>
      <w:r w:rsidRPr="00800E2F">
        <w:rPr>
          <w:rFonts w:ascii="游ゴシック" w:eastAsia="游ゴシック" w:hAnsi="游ゴシック" w:hint="eastAsia"/>
        </w:rPr>
        <w:t>鳥放題つくば桜店は桜１丁目にある居酒屋で、2016年4月に開業した。サービスシステムは、焼き鳥食べ放題、ワンドリンク制を採用している。ドリンクの内訳としては、ソフトドリンク飲み放題が40%、アルコール飲み放題が12％となっており、食事を主な目的としている客が増えている。また、「とりほの日」というイベントを行っており、毎月10日には価格を大幅に値下げしている。平日の売り上げは2倍になっており、学生の客も増加している。他にも常時使えるクーポンの配信も行っている。また、広告手法の一つとして、ツイッターも利用しており、「とりほの日」の情報や誕生日の客へのお祝いなどをつぶやいている。</w:t>
      </w:r>
    </w:p>
    <w:p w14:paraId="35388B18" w14:textId="77777777" w:rsidR="00E6033A" w:rsidRPr="00800E2F" w:rsidRDefault="00E6033A" w:rsidP="005374B2">
      <w:pPr>
        <w:ind w:firstLineChars="100" w:firstLine="210"/>
        <w:rPr>
          <w:rFonts w:ascii="游ゴシック" w:eastAsia="游ゴシック" w:hAnsi="游ゴシック"/>
        </w:rPr>
      </w:pPr>
    </w:p>
    <w:p w14:paraId="7F813A0F" w14:textId="77777777" w:rsidR="000B4964" w:rsidRPr="00ED6654" w:rsidRDefault="000B4964" w:rsidP="000B4964">
      <w:pPr>
        <w:rPr>
          <w:rFonts w:ascii="游ゴシック" w:eastAsia="游ゴシック" w:hAnsi="游ゴシック"/>
          <w:kern w:val="0"/>
        </w:rPr>
      </w:pPr>
      <w:r w:rsidRPr="00ED6654">
        <w:rPr>
          <w:rFonts w:ascii="游ゴシック" w:eastAsia="游ゴシック" w:hAnsi="游ゴシック" w:hint="eastAsia"/>
          <w:sz w:val="36"/>
        </w:rPr>
        <w:t xml:space="preserve">2.5　</w:t>
      </w:r>
      <w:r w:rsidRPr="00ED6654">
        <w:rPr>
          <w:rFonts w:ascii="游ゴシック" w:eastAsia="游ゴシック" w:hAnsi="游ゴシック" w:hint="eastAsia"/>
          <w:kern w:val="0"/>
          <w:sz w:val="36"/>
        </w:rPr>
        <w:t>シミュレーション</w:t>
      </w:r>
    </w:p>
    <w:p w14:paraId="1B9D57F3" w14:textId="77777777" w:rsidR="000B4964" w:rsidRPr="00ED6654" w:rsidRDefault="000B4964" w:rsidP="000B4964">
      <w:pPr>
        <w:ind w:firstLineChars="100" w:firstLine="210"/>
        <w:rPr>
          <w:rFonts w:ascii="游ゴシック" w:eastAsia="游ゴシック" w:hAnsi="游ゴシック"/>
          <w:kern w:val="0"/>
        </w:rPr>
      </w:pPr>
      <w:r w:rsidRPr="00ED6654">
        <w:rPr>
          <w:rFonts w:ascii="游ゴシック" w:eastAsia="游ゴシック" w:hAnsi="游ゴシック" w:hint="eastAsia"/>
          <w:kern w:val="0"/>
        </w:rPr>
        <w:t>「居酒屋を救う」というテーマの中で、実際に個人がどれだけお酒を飲む必要があるか検討した。店舗は上記の電子電話帳から130店、店舗運営に必要な費用や商品の原価は実際の店舗への聞き取りから、対象は2年生以上の筑波大学関係者17,958人とした。また、「居酒屋が救われる」＝「損益がない状況」と定義し、今回のシミュレーションでは、損益分岐売上高≦売上であるとした。1店舗の1日当たりの損益分岐売上高の算出方法は以下の通りである。</w:t>
      </w:r>
    </w:p>
    <w:p w14:paraId="7E43BA8C" w14:textId="77777777" w:rsidR="000B4964" w:rsidRPr="00ED6654" w:rsidRDefault="000B4964" w:rsidP="000B4964">
      <w:pPr>
        <w:rPr>
          <w:rFonts w:ascii="游ゴシック" w:eastAsia="游ゴシック" w:hAnsi="游ゴシック"/>
          <w:kern w:val="0"/>
        </w:rPr>
      </w:pPr>
      <w:r w:rsidRPr="00ED6654">
        <w:rPr>
          <w:rFonts w:ascii="游ゴシック" w:eastAsia="游ゴシック" w:hAnsi="游ゴシック" w:hint="eastAsia"/>
          <w:kern w:val="0"/>
        </w:rPr>
        <w:t>損益分岐売上高＝固定費÷(1-変動費率)　　　　　(変動費率＝食材・ドリンク原価÷売上)</w:t>
      </w:r>
    </w:p>
    <w:p w14:paraId="075892AF" w14:textId="77777777" w:rsidR="000B4964" w:rsidRPr="00ED6654" w:rsidRDefault="000B4964" w:rsidP="000B4964">
      <w:pPr>
        <w:rPr>
          <w:rFonts w:ascii="游ゴシック" w:eastAsia="游ゴシック" w:hAnsi="游ゴシック"/>
          <w:kern w:val="0"/>
        </w:rPr>
      </w:pPr>
      <w:r w:rsidRPr="00ED6654">
        <w:rPr>
          <w:rFonts w:ascii="游ゴシック" w:eastAsia="游ゴシック" w:hAnsi="游ゴシック" w:hint="eastAsia"/>
          <w:kern w:val="0"/>
        </w:rPr>
        <w:t>※なお、計算に必要な数値は店舗への聞き取り調査のデータを利用</w:t>
      </w:r>
    </w:p>
    <w:p w14:paraId="6C0006EF" w14:textId="77777777" w:rsidR="000B4964" w:rsidRPr="00ED6654" w:rsidRDefault="000B4964" w:rsidP="000B4964">
      <w:pPr>
        <w:ind w:firstLineChars="100" w:firstLine="210"/>
        <w:rPr>
          <w:rFonts w:ascii="游ゴシック" w:eastAsia="游ゴシック" w:hAnsi="游ゴシック"/>
          <w:kern w:val="0"/>
        </w:rPr>
      </w:pPr>
      <w:r w:rsidRPr="00ED6654">
        <w:rPr>
          <w:rFonts w:ascii="游ゴシック" w:eastAsia="游ゴシック" w:hAnsi="游ゴシック" w:hint="eastAsia"/>
          <w:kern w:val="0"/>
        </w:rPr>
        <w:t>まず、個人が一日あたりビールを何杯飲む必要があるかについて分析した。</w:t>
      </w:r>
    </w:p>
    <w:p w14:paraId="5816E3FA" w14:textId="77777777" w:rsidR="000B4964" w:rsidRPr="00ED6654" w:rsidRDefault="000B4964" w:rsidP="000B4964">
      <w:pPr>
        <w:rPr>
          <w:rFonts w:ascii="游ゴシック" w:eastAsia="游ゴシック" w:hAnsi="游ゴシック"/>
          <w:kern w:val="0"/>
        </w:rPr>
      </w:pPr>
      <w:r w:rsidRPr="00ED6654">
        <w:rPr>
          <w:rFonts w:ascii="游ゴシック" w:eastAsia="游ゴシック" w:hAnsi="游ゴシック" w:hint="eastAsia"/>
          <w:kern w:val="0"/>
        </w:rPr>
        <w:t>今回はビールのみのシミュレーションであるため、お店はビールのみを仕入れ、ビールのみを販売すると仮定する。この点を考慮すると、損益分岐売上高は4,113,820円となる。ビール1ジョッキを550円とすると、それを賄うためには8,228杯が必要となる。1日当たりであれば274杯になる。これを、130店舗と筑波大学関係者17,958人に当てはめると、1日1人当たり1.9835杯の消費が必要となる。</w:t>
      </w:r>
    </w:p>
    <w:p w14:paraId="0134D00E" w14:textId="77777777" w:rsidR="000B4964" w:rsidRPr="00ED6654" w:rsidRDefault="000B4964" w:rsidP="000B4964">
      <w:pPr>
        <w:rPr>
          <w:rFonts w:ascii="游ゴシック" w:eastAsia="游ゴシック" w:hAnsi="游ゴシック"/>
          <w:kern w:val="0"/>
        </w:rPr>
      </w:pPr>
      <w:r w:rsidRPr="00ED6654">
        <w:rPr>
          <w:rFonts w:ascii="游ゴシック" w:eastAsia="游ゴシック" w:hAnsi="游ゴシック" w:hint="eastAsia"/>
          <w:kern w:val="0"/>
        </w:rPr>
        <w:t xml:space="preserve">　次に、実際に居酒屋に行った際、ビールだけを飲むという状況はほとんどなく、お通しなどで食事も一緒に食べることが多いと考えられる。そこで、食事をポテトとし、個人が一日あたりポテトとビールを何セット頼む必要があるかについて分析した。また、お店はポテトとビールのみを仕入れ、販売するものと仮定する。この点を考慮すると、損益分岐売上高は3,808,024円となる。ビール1ジョッキを550円、ポテト一皿450円とすると、それを賄うためには3,808セットが必要となる。1日当たりであれば127セットになる。これを、130店舗と筑波大学関係者17,958人に当てはめると、1日1人当たり0.919セットの消費が必要となる。</w:t>
      </w:r>
    </w:p>
    <w:p w14:paraId="621E6195" w14:textId="77777777" w:rsidR="000B4964" w:rsidRPr="00ED6654" w:rsidRDefault="000B4964" w:rsidP="000B4964">
      <w:pPr>
        <w:rPr>
          <w:rFonts w:ascii="游ゴシック" w:eastAsia="游ゴシック" w:hAnsi="游ゴシック"/>
        </w:rPr>
      </w:pPr>
      <w:r w:rsidRPr="00ED6654">
        <w:rPr>
          <w:rFonts w:ascii="游ゴシック" w:eastAsia="游ゴシック" w:hAnsi="游ゴシック" w:hint="eastAsia"/>
        </w:rPr>
        <w:t xml:space="preserve">　これら2つのシミュレーションによって、私たちはちょい飲みが居酒屋を救うという結論に至り、ちょい飲みの習慣化を図るためにイベントを実施することとした。イベントの内容を決める前に、まず先行事例として茨大BBBの運営についてシミュレーションを行った。なお、計算に必要な数値は、事前調査や茨大BBB実行委員長</w:t>
      </w:r>
      <w:r w:rsidRPr="00ED6654">
        <w:rPr>
          <w:rFonts w:ascii="游ゴシック" w:eastAsia="游ゴシック" w:hAnsi="游ゴシック" w:hint="eastAsia"/>
        </w:rPr>
        <w:lastRenderedPageBreak/>
        <w:t>である渋谷直樹氏への聞き取り調査のデータを利用するものとする。企画の内容は、2,400円で3枚つづりのチケットを購入し、期間1日中参加店19店舗でチケット1枚当たりバルセット（一品＋一杯）がもらえるというものである。また、聞き取り調査により、チケット一枚800円の内、700円が店舗への売上、100円が運営費、これが300枚売れたということがわかっている。</w:t>
      </w:r>
      <w:bookmarkStart w:id="5" w:name="_Hlk486374880"/>
      <w:r w:rsidRPr="00ED6654">
        <w:rPr>
          <w:rFonts w:ascii="游ゴシック" w:eastAsia="游ゴシック" w:hAnsi="游ゴシック" w:hint="eastAsia"/>
        </w:rPr>
        <w:t>まず、1店舗当たりの売上についてだが、チケット1枚あたりの店舗売上700円、これが3枚つづりで300枚売られたので、参加店舗数は19店舗より1店舗当たりの売上は33,158円である。1店舗当たりの来客者数は、3枚つづりのチケットが300枚、参加店舗数は19店舗より47人である。また、シミュレーションをするにあたって、バルセットとしてハイボールと唐揚げを想定した。ここではお店はこのバルセットのみを仕入れ、販売するものと仮定する。よって、一店舗の一日当たりの食材ドリンク原価は、ハイボール1杯39.7円、唐揚げ1皿50円これを47人が頼むので4,216円になる。したがって、損益分岐売上高は2,745,023円となり、一日当たりだと91,501円となる。つまり、茨大BBBによって1店舗当たり58,343円の損失が出ているということがわかる。</w:t>
      </w:r>
      <w:bookmarkEnd w:id="5"/>
      <w:r w:rsidRPr="00ED6654">
        <w:rPr>
          <w:rFonts w:ascii="游ゴシック" w:eastAsia="游ゴシック" w:hAnsi="游ゴシック" w:hint="eastAsia"/>
        </w:rPr>
        <w:t>損益が出ているのにお店が参加している状況に疑問を持ち、この点について茨大BBBの運営にインタビューした結果、「お店を知ってもらうための良い機会だから」など、損失を広告費と捉えている店が多いことがわかった。そこで、イベントによる宣伝効果で新規来客が増加した際の利益も考慮に入れてみることにした。ここで、兵庫県南東に位置する伊丹で年２回行われている、関西最大規模を誇る</w:t>
      </w:r>
      <w:r w:rsidRPr="00ED6654">
        <w:rPr>
          <w:rFonts w:ascii="游ゴシック" w:eastAsia="游ゴシック" w:hAnsi="游ゴシック" w:hint="eastAsia"/>
          <w:u w:val="single"/>
        </w:rPr>
        <w:t>伊丹まちなかバルの報告書に、バル以降の翌月の新規来客人数というデータが載っていた。</w:t>
      </w:r>
      <w:r w:rsidRPr="00ED6654">
        <w:rPr>
          <w:rFonts w:ascii="游ゴシック" w:eastAsia="游ゴシック" w:hAnsi="游ゴシック" w:hint="eastAsia"/>
        </w:rPr>
        <w:t>…</w:t>
      </w:r>
      <w:r w:rsidRPr="00ED6654">
        <w:rPr>
          <w:rFonts w:ascii="游ゴシック" w:eastAsia="游ゴシック" w:hAnsi="游ゴシック" w:cs="ＭＳ 明朝" w:hint="eastAsia"/>
        </w:rPr>
        <w:t>⑴</w:t>
      </w:r>
      <w:r w:rsidRPr="00ED6654">
        <w:rPr>
          <w:rFonts w:ascii="游ゴシック" w:eastAsia="游ゴシック" w:hAnsi="游ゴシック" w:hint="eastAsia"/>
        </w:rPr>
        <w:t>このデータには「大幅に増えた」7%、「少し増えた」30%と示されている。ここで、「大幅に増えた」を2割増、「少し増えた」を1割増と仮定した。全国平均で居酒屋の平均客数は67人であるためこれを基に計算すると、バル以降の新規来客数は20.1人となる。イベントの翌月に単純に20.1人の客が増えたということになるので、店舗への聞き取り調査によって得られた客単価2,767円を考慮すると、追加売上が55,617円と算出できる。これを1月の損益分岐売上高の計算に考慮すると、翌月の損益分岐売上高は4,364,445円となり、1日当たりでは145,482円となる。よって、1月でのイベント後の新規来客による追加利益は70,399円、1日では2,347円となる。よって、茨大BBBの場合、損益が58,343円であるため、約25日で黒字になるということになる。</w:t>
      </w:r>
    </w:p>
    <w:p w14:paraId="42926952" w14:textId="77777777" w:rsidR="000B4964" w:rsidRPr="00ED6654" w:rsidRDefault="000B4964" w:rsidP="000B4964">
      <w:pPr>
        <w:rPr>
          <w:rFonts w:ascii="游ゴシック" w:eastAsia="游ゴシック" w:hAnsi="游ゴシック"/>
        </w:rPr>
      </w:pPr>
      <w:r w:rsidRPr="00ED6654">
        <w:rPr>
          <w:rFonts w:ascii="游ゴシック" w:eastAsia="游ゴシック" w:hAnsi="游ゴシック" w:hint="eastAsia"/>
        </w:rPr>
        <w:t xml:space="preserve">　私たちはちょい飲み習慣を形成するためにイベントを企画しているわけだが、その最終目的は「居酒屋を救う」ことであるため、よりお店の利益率の高いイベント内容を考察した。</w:t>
      </w:r>
    </w:p>
    <w:p w14:paraId="05DF4C14" w14:textId="77777777" w:rsidR="000B4964" w:rsidRPr="00ED6654" w:rsidRDefault="000B4964" w:rsidP="000B4964">
      <w:pPr>
        <w:rPr>
          <w:rFonts w:ascii="游ゴシック" w:eastAsia="游ゴシック" w:hAnsi="游ゴシック"/>
        </w:rPr>
      </w:pPr>
      <w:r w:rsidRPr="00ED6654">
        <w:rPr>
          <w:rFonts w:ascii="游ゴシック" w:eastAsia="游ゴシック" w:hAnsi="游ゴシック" w:hint="eastAsia"/>
        </w:rPr>
        <w:t>そこで、次のような企画を提案する。企画の内容は、1,000円の「ちょい飲みパスポート」を店頭で提示すると１オーダーによりドリンクのサービスを受けられ、期間</w:t>
      </w:r>
      <w:r w:rsidRPr="00ED6654">
        <w:rPr>
          <w:rFonts w:ascii="游ゴシック" w:eastAsia="游ゴシック" w:hAnsi="游ゴシック" w:cs="ＭＳ 明朝" w:hint="eastAsia"/>
        </w:rPr>
        <w:t>1日中、</w:t>
      </w:r>
      <w:r w:rsidRPr="00ED6654">
        <w:rPr>
          <w:rFonts w:ascii="游ゴシック" w:eastAsia="游ゴシック" w:hAnsi="游ゴシック" w:hint="eastAsia"/>
        </w:rPr>
        <w:t>何回・何店舗でも利用可とする。ただし、１店舗につき１回まで利用可とする。茨大BBBの運営へのインタビューで運営費の内訳や協賛金についての情報を知ることができた。今回のシミュレーションでは、協賛金や運営費は茨大BBBと同じとする。そこで、茨大BBBと同様に３００枚販売し、同じ運営費を確保するために今回はチケットの内訳を、1,000円の内、700円を店舗への売上、300円を運営費とした。まず、1店舗当たりの売上についてだが、チケット1枚あたりの店舗売上700円、これが300枚売られたので、参加店舗数は19店舗より1店舗当たりの売上は11,053円である。1店舗当たりの来客者数は、チケットが300枚、また</w:t>
      </w:r>
      <w:r w:rsidRPr="00ED6654">
        <w:rPr>
          <w:rFonts w:ascii="游ゴシック" w:eastAsia="游ゴシック" w:hAnsi="游ゴシック" w:hint="eastAsia"/>
          <w:u w:val="single"/>
        </w:rPr>
        <w:t>班員に対して行ったアンケート</w:t>
      </w:r>
      <w:r w:rsidRPr="00ED6654">
        <w:rPr>
          <w:rFonts w:ascii="游ゴシック" w:eastAsia="游ゴシック" w:hAnsi="游ゴシック" w:hint="eastAsia"/>
        </w:rPr>
        <w:t>…</w:t>
      </w:r>
      <w:r w:rsidRPr="00ED6654">
        <w:rPr>
          <w:rFonts w:ascii="游ゴシック" w:eastAsia="游ゴシック" w:hAnsi="游ゴシック" w:cs="ＭＳ 明朝" w:hint="eastAsia"/>
        </w:rPr>
        <w:t>⑵</w:t>
      </w:r>
      <w:r w:rsidRPr="00ED6654">
        <w:rPr>
          <w:rFonts w:ascii="游ゴシック" w:eastAsia="游ゴシック" w:hAnsi="游ゴシック" w:hint="eastAsia"/>
        </w:rPr>
        <w:t>結果により1日で2.8軒はしごすることがわかっている。よって、参加店舗数は19店舗より44人である。また、シミュレーションをするにあたって、フリードリンクをハイボールと想定し、ワンオーダーを唐揚げと想定する。（なお、ここでは原価削減のためビールではなくハイボールを採用）ここではお店はハイボールと唐揚げのみを仕入れ、販売するものと仮定する。シミュレーションの結果、損益分岐売上高は2,585,640円となり、1日当たりだと86,188円となる。チケットの売上は11,053円、唐揚げの定価は500円より、唐揚げによる売り上げは22,000円、合わせて33,053円となる。つまり、損益は56,135円となる。茨大BBBの内容よりも少し利益が上昇した。また、こちらの方が2品目を頼んでもらいやすく、結果以上の利益が予想される。よって、今回私たちはこちらのイベント内容を提案することにした。ちなみに、こちらの内容では、イベント後の新規来客によって約24日で黒字になる。</w:t>
      </w:r>
    </w:p>
    <w:p w14:paraId="62765436" w14:textId="77777777" w:rsidR="000B4964" w:rsidRPr="00ED6654" w:rsidRDefault="000B4964" w:rsidP="000B4964">
      <w:pPr>
        <w:rPr>
          <w:rFonts w:ascii="游ゴシック" w:eastAsia="游ゴシック" w:hAnsi="游ゴシック"/>
        </w:rPr>
      </w:pPr>
      <w:r w:rsidRPr="00ED6654">
        <w:rPr>
          <w:rFonts w:ascii="游ゴシック" w:eastAsia="游ゴシック" w:hAnsi="游ゴシック" w:hint="eastAsia"/>
        </w:rPr>
        <w:t xml:space="preserve">　次に私たちが実際に提案した企画のシミュレーションについて説明する。（このデータはこの企画に関して実際に店舗側と交渉する際に提示するつもりである）企画の内容は先ほど述べた通り、1,000円の「ちょい飲みパ</w:t>
      </w:r>
      <w:r w:rsidRPr="00ED6654">
        <w:rPr>
          <w:rFonts w:ascii="游ゴシック" w:eastAsia="游ゴシック" w:hAnsi="游ゴシック" w:hint="eastAsia"/>
        </w:rPr>
        <w:lastRenderedPageBreak/>
        <w:t>スポート」を店頭で提示すると１オーダーによりドリンクのサービスを受けられ、期間</w:t>
      </w:r>
      <w:r w:rsidRPr="00ED6654">
        <w:rPr>
          <w:rFonts w:ascii="游ゴシック" w:eastAsia="游ゴシック" w:hAnsi="游ゴシック" w:cs="ＭＳ 明朝" w:hint="eastAsia"/>
        </w:rPr>
        <w:t>1日中、</w:t>
      </w:r>
      <w:r w:rsidRPr="00ED6654">
        <w:rPr>
          <w:rFonts w:ascii="游ゴシック" w:eastAsia="游ゴシック" w:hAnsi="游ゴシック" w:hint="eastAsia"/>
        </w:rPr>
        <w:t>何回・何店舗でも利用可とする。ただし、１店舗につき１回まで利用可とする。エリアは平砂エリア（春日4丁目・天久保2丁目）、平塚通エリア（桜・天久保3丁目）、アマクボエリア（天久保1丁目）の3エリアとし、参加店舗数は51店舗、期間は毎週金曜、これをエリアごとに分けて計3週間行う。シミュレーションをするにあたって、金曜日の居酒屋は満席であると想定し、企画によるイベント客とは別に、空席には一般客が入るものとする。チケットの内訳、販売枚数は上述と同様とする。</w:t>
      </w:r>
      <w:r w:rsidRPr="00ED6654">
        <w:rPr>
          <w:rFonts w:ascii="游ゴシック" w:eastAsia="游ゴシック" w:hAnsi="游ゴシック" w:hint="eastAsia"/>
          <w:u w:val="single"/>
        </w:rPr>
        <w:t>運営費は今回1日ではなく3日間行うため別途算出した。</w:t>
      </w:r>
      <w:r w:rsidRPr="00ED6654">
        <w:rPr>
          <w:rFonts w:ascii="游ゴシック" w:eastAsia="游ゴシック" w:hAnsi="游ゴシック" w:hint="eastAsia"/>
        </w:rPr>
        <w:t>…</w:t>
      </w:r>
      <w:r w:rsidRPr="00ED6654">
        <w:rPr>
          <w:rFonts w:ascii="游ゴシック" w:eastAsia="游ゴシック" w:hAnsi="游ゴシック" w:cs="ＭＳ 明朝" w:hint="eastAsia"/>
        </w:rPr>
        <w:t>⑶まず、</w:t>
      </w:r>
      <w:r w:rsidRPr="00ED6654">
        <w:rPr>
          <w:rFonts w:ascii="游ゴシック" w:eastAsia="游ゴシック" w:hAnsi="游ゴシック" w:hint="eastAsia"/>
        </w:rPr>
        <w:t>1店舗当たりの来客数は販売枚数300枚、</w:t>
      </w:r>
      <w:bookmarkStart w:id="6" w:name="_Hlk486386494"/>
      <w:r w:rsidRPr="00ED6654">
        <w:rPr>
          <w:rFonts w:ascii="游ゴシック" w:eastAsia="游ゴシック" w:hAnsi="游ゴシック" w:hint="eastAsia"/>
          <w:u w:val="single"/>
        </w:rPr>
        <w:t>班員に対して行ったアンケート</w:t>
      </w:r>
      <w:bookmarkEnd w:id="6"/>
      <w:r w:rsidRPr="00ED6654">
        <w:rPr>
          <w:rFonts w:ascii="游ゴシック" w:eastAsia="游ゴシック" w:hAnsi="游ゴシック" w:hint="eastAsia"/>
        </w:rPr>
        <w:t>…</w:t>
      </w:r>
      <w:r w:rsidRPr="00ED6654">
        <w:rPr>
          <w:rFonts w:ascii="游ゴシック" w:eastAsia="游ゴシック" w:hAnsi="游ゴシック" w:cs="ＭＳ 明朝" w:hint="eastAsia"/>
        </w:rPr>
        <w:t>⑵結果</w:t>
      </w:r>
      <w:r w:rsidRPr="00ED6654">
        <w:rPr>
          <w:rFonts w:ascii="游ゴシック" w:eastAsia="游ゴシック" w:hAnsi="游ゴシック" w:hint="eastAsia"/>
        </w:rPr>
        <w:t>により、1日で2.8軒はしごをし、1.9日参加することがわかっている。よって、参加店舗数は51店舗より31人である。また、</w:t>
      </w:r>
      <w:bookmarkStart w:id="7" w:name="_Hlk486384841"/>
      <w:r w:rsidRPr="00ED6654">
        <w:rPr>
          <w:rFonts w:ascii="游ゴシック" w:eastAsia="游ゴシック" w:hAnsi="游ゴシック" w:hint="eastAsia"/>
        </w:rPr>
        <w:t>金曜日の客数は全国平均のデータを店舗への聞き取り調査による平日と金曜日の客の比率を考慮することによって93.8人と算出した。</w:t>
      </w:r>
      <w:bookmarkEnd w:id="7"/>
      <w:r w:rsidRPr="00ED6654">
        <w:rPr>
          <w:rFonts w:ascii="游ゴシック" w:eastAsia="游ゴシック" w:hAnsi="游ゴシック" w:hint="eastAsia"/>
        </w:rPr>
        <w:t>つまり、空席に入る一般客は62.8人である。また、シミュレーションをするにあたってワンドリンクはカクテル、ワンオーダーはポテトと想定する。（なお、この2品は店舗への聞き取り調査の際に実際にイベントを実施する際の例として挙げていただいたものである。）店舗への聞き取り調査によって、カクテルの定価は500円、原価は100円、ポテトの定価は450円、原価は100円であることがわかっている。これらのデータにより、1日での1店舗当たりのチケットによる売上は4,118円、ワンオーダーによる売上は13,950円、また、一般客62.8人の売上は客単価2,767円より、173,768円となる。よって、イベントを行った際の1日の1店舗当たりの売上は191,836円である。損益分岐売上高は4,432,630円であり、1日では147,754円となる。つまり、イベントを行った際の利益は44,082円である。対して、イベントを行わない、通常の金曜日について計算すると、1日当たりの利益は101,652円である。したがって、イベントを行うことによって57,570円の損益が出るということになる。しかし、イベントを行うことによって新規来客が増加し、イベント後24.5日で黒字になると言える。</w:t>
      </w:r>
    </w:p>
    <w:p w14:paraId="70897740" w14:textId="77777777" w:rsidR="000B4964" w:rsidRPr="00ED6654" w:rsidRDefault="000B4964" w:rsidP="000B4964">
      <w:pPr>
        <w:rPr>
          <w:rFonts w:ascii="游ゴシック" w:eastAsia="游ゴシック" w:hAnsi="游ゴシック"/>
        </w:rPr>
      </w:pPr>
      <w:r w:rsidRPr="00ED6654">
        <w:rPr>
          <w:rFonts w:ascii="游ゴシック" w:eastAsia="游ゴシック" w:hAnsi="游ゴシック" w:hint="eastAsia"/>
        </w:rPr>
        <w:t xml:space="preserve">　最後に、今回私たちが提案した企画によって筑波大学にちょい飲み習慣が起こったと仮定した際のシミュレーションについて述べる。さて、最初に筑波大学周辺の居酒屋130店舗を黒字経営にするためには筑波大学関係者が1日に1人当たり約</w:t>
      </w:r>
      <w:r w:rsidRPr="00ED6654">
        <w:rPr>
          <w:rFonts w:ascii="游ゴシック" w:eastAsia="游ゴシック" w:hAnsi="游ゴシック" w:cs="ＭＳ 明朝" w:hint="eastAsia"/>
        </w:rPr>
        <w:t>2</w:t>
      </w:r>
      <w:r w:rsidRPr="00ED6654">
        <w:rPr>
          <w:rFonts w:ascii="游ゴシック" w:eastAsia="游ゴシック" w:hAnsi="游ゴシック" w:hint="eastAsia"/>
        </w:rPr>
        <w:t>杯のビールを飲む必要があると述べたが、今回提案する企画の規模に直して計算すると、イベント参加店舗数は５１店舗より、約0.8杯となる。しかし、これでは客のすべてを筑波大学関係者のちょい飲み客がまかなうということになっているが、実際には少ないながら平日でも客はいるものであるため、次はより実践的なシミュレーションとして、店が黒字経営になるためには平日の空席に何人ちょい飲み客が入ればいいかについて分析する。まず、平日の客数は全国平均のデータを店舗への聞き取り調査による平日と休日の客の比率を考慮することによって46.9人と算出した。また、休日（金曜日）は満席状態と仮定することで、席数を93.8席とし、よって、空席は46.9席とする。また、シミュレーションをするにあたってはビールとポテトを想定する。通常時の平日のシミュレーションにちょい飲み客による売上、原材料費を考慮して計算した結果、</w:t>
      </w:r>
    </w:p>
    <w:p w14:paraId="64B0D812" w14:textId="77777777" w:rsidR="000B4964" w:rsidRPr="00ED6654" w:rsidRDefault="000B4964" w:rsidP="000B4964">
      <w:pPr>
        <w:rPr>
          <w:rFonts w:ascii="游ゴシック" w:eastAsia="游ゴシック" w:hAnsi="游ゴシック"/>
        </w:rPr>
      </w:pPr>
      <w:r w:rsidRPr="00ED6654">
        <w:rPr>
          <w:rFonts w:ascii="游ゴシック" w:eastAsia="游ゴシック" w:hAnsi="游ゴシック" w:hint="eastAsia"/>
        </w:rPr>
        <w:t>店が黒字経営になるためには空席に11.1人のちょい飲み客が入ればいいということになった。ここで、筑波大学関係者は17,958人であり、1店舗当たりに換算すると352人である。平日にすでにいる客46.9人をこの際すべて筑波大学関係者と仮定すると、平日にすでにいる客は筑波大学関係者8人に1人であり、また、今回のシミュレーション結果によるちょい飲み客11.1人は筑波大学関係者32人に1人であるということが言える。</w:t>
      </w:r>
    </w:p>
    <w:p w14:paraId="5268EEA4" w14:textId="77777777" w:rsidR="000B4964" w:rsidRDefault="000B4964" w:rsidP="000B4964">
      <w:pPr>
        <w:jc w:val="left"/>
        <w:rPr>
          <w:rFonts w:ascii="游ゴシック" w:eastAsia="游ゴシック" w:hAnsi="游ゴシック" w:cs="ＭＳ 明朝"/>
        </w:rPr>
      </w:pPr>
    </w:p>
    <w:p w14:paraId="1E97DEA0" w14:textId="77777777" w:rsidR="000B4964" w:rsidRDefault="000B4964" w:rsidP="000B4964">
      <w:pPr>
        <w:jc w:val="left"/>
        <w:rPr>
          <w:rFonts w:ascii="游ゴシック" w:eastAsia="游ゴシック" w:hAnsi="游ゴシック" w:cs="ＭＳ 明朝"/>
        </w:rPr>
      </w:pPr>
    </w:p>
    <w:p w14:paraId="434459D2" w14:textId="77777777" w:rsidR="000B4964" w:rsidRDefault="000B4964" w:rsidP="000B4964">
      <w:pPr>
        <w:jc w:val="left"/>
        <w:rPr>
          <w:rFonts w:ascii="游ゴシック" w:eastAsia="游ゴシック" w:hAnsi="游ゴシック" w:cs="ＭＳ 明朝"/>
        </w:rPr>
      </w:pPr>
    </w:p>
    <w:p w14:paraId="3036A1E2" w14:textId="77777777" w:rsidR="000B4964" w:rsidRDefault="000B4964" w:rsidP="000B4964">
      <w:pPr>
        <w:jc w:val="left"/>
        <w:rPr>
          <w:rFonts w:ascii="游ゴシック" w:eastAsia="游ゴシック" w:hAnsi="游ゴシック" w:cs="ＭＳ 明朝"/>
        </w:rPr>
      </w:pPr>
    </w:p>
    <w:p w14:paraId="3AED37B7" w14:textId="77777777" w:rsidR="000B4964" w:rsidRDefault="000B4964" w:rsidP="000B4964">
      <w:pPr>
        <w:jc w:val="left"/>
        <w:rPr>
          <w:rFonts w:ascii="游ゴシック" w:eastAsia="游ゴシック" w:hAnsi="游ゴシック" w:cs="ＭＳ 明朝"/>
        </w:rPr>
      </w:pPr>
    </w:p>
    <w:p w14:paraId="397F2E70" w14:textId="77777777" w:rsidR="000B4964" w:rsidRDefault="000B4964" w:rsidP="000B4964">
      <w:pPr>
        <w:jc w:val="left"/>
        <w:rPr>
          <w:rFonts w:ascii="游ゴシック" w:eastAsia="游ゴシック" w:hAnsi="游ゴシック" w:cs="ＭＳ 明朝"/>
        </w:rPr>
      </w:pPr>
    </w:p>
    <w:p w14:paraId="5F25590D" w14:textId="77777777" w:rsidR="000B4964" w:rsidRDefault="000B4964" w:rsidP="000B4964">
      <w:pPr>
        <w:jc w:val="left"/>
        <w:rPr>
          <w:rFonts w:ascii="游ゴシック" w:eastAsia="游ゴシック" w:hAnsi="游ゴシック" w:cs="ＭＳ 明朝"/>
        </w:rPr>
      </w:pPr>
    </w:p>
    <w:p w14:paraId="36D623CF" w14:textId="77777777" w:rsidR="000B4964" w:rsidRDefault="000B4964" w:rsidP="000B4964">
      <w:pPr>
        <w:jc w:val="left"/>
        <w:rPr>
          <w:rFonts w:ascii="游ゴシック" w:eastAsia="游ゴシック" w:hAnsi="游ゴシック" w:cs="ＭＳ 明朝"/>
        </w:rPr>
      </w:pPr>
    </w:p>
    <w:p w14:paraId="50289F1B" w14:textId="77777777" w:rsidR="000B4964" w:rsidRDefault="000B4964" w:rsidP="000B4964">
      <w:pPr>
        <w:jc w:val="left"/>
        <w:rPr>
          <w:rFonts w:ascii="游ゴシック" w:eastAsia="游ゴシック" w:hAnsi="游ゴシック" w:cs="ＭＳ 明朝"/>
        </w:rPr>
      </w:pPr>
    </w:p>
    <w:p w14:paraId="6F5E1443" w14:textId="77777777" w:rsidR="000B4964" w:rsidRDefault="000B4964" w:rsidP="0066607D">
      <w:pPr>
        <w:jc w:val="center"/>
        <w:rPr>
          <w:rFonts w:ascii="游ゴシック" w:eastAsia="游ゴシック" w:hAnsi="游ゴシック" w:cs="ＭＳ 明朝"/>
        </w:rPr>
      </w:pPr>
      <w:r w:rsidRPr="00ED6654">
        <w:rPr>
          <w:rFonts w:ascii="游ゴシック" w:eastAsia="游ゴシック" w:hAnsi="游ゴシック" w:cs="ＭＳ 明朝" w:hint="eastAsia"/>
        </w:rPr>
        <w:t>⑴…伊丹まちなかバル報告書（バル以降の新規来客者）</w:t>
      </w:r>
      <w:r w:rsidRPr="00ED6654">
        <w:rPr>
          <w:rFonts w:ascii="游ゴシック" w:eastAsia="游ゴシック" w:hAnsi="游ゴシック" w:cs="ＭＳ 明朝"/>
          <w:noProof/>
        </w:rPr>
        <w:drawing>
          <wp:inline distT="0" distB="0" distL="0" distR="0" wp14:anchorId="02519DC2" wp14:editId="36D5F855">
            <wp:extent cx="5618745" cy="3905250"/>
            <wp:effectExtent l="0" t="0" r="1270"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32730" cy="3914970"/>
                    </a:xfrm>
                    <a:prstGeom prst="rect">
                      <a:avLst/>
                    </a:prstGeom>
                    <a:noFill/>
                    <a:ln>
                      <a:noFill/>
                    </a:ln>
                  </pic:spPr>
                </pic:pic>
              </a:graphicData>
            </a:graphic>
          </wp:inline>
        </w:drawing>
      </w:r>
    </w:p>
    <w:p w14:paraId="2B904B02" w14:textId="478B3A11" w:rsidR="000B4964" w:rsidRPr="00E6033A" w:rsidRDefault="00E6033A" w:rsidP="00E6033A">
      <w:pPr>
        <w:jc w:val="center"/>
        <w:rPr>
          <w:rFonts w:ascii="游ゴシック" w:eastAsia="游ゴシック" w:hAnsi="游ゴシック" w:cs="ＭＳ 明朝"/>
          <w:sz w:val="16"/>
        </w:rPr>
      </w:pPr>
      <w:r>
        <w:rPr>
          <w:rFonts w:ascii="游ゴシック" w:eastAsia="游ゴシック" w:hAnsi="游ゴシック" w:cs="ＭＳ 明朝" w:hint="eastAsia"/>
          <w:sz w:val="16"/>
        </w:rPr>
        <w:t>図2.23　伊丹まちなかバル　開催後の客の変化(伊丹まちなかバルアンケート[</w:t>
      </w:r>
      <w:r>
        <w:rPr>
          <w:rFonts w:ascii="游ゴシック" w:eastAsia="游ゴシック" w:hAnsi="游ゴシック" w:cs="ＭＳ 明朝"/>
          <w:sz w:val="16"/>
        </w:rPr>
        <w:t>7</w:t>
      </w:r>
      <w:r>
        <w:rPr>
          <w:rFonts w:ascii="游ゴシック" w:eastAsia="游ゴシック" w:hAnsi="游ゴシック" w:cs="ＭＳ 明朝" w:hint="eastAsia"/>
          <w:sz w:val="16"/>
        </w:rPr>
        <w:t>]より)</w:t>
      </w:r>
    </w:p>
    <w:p w14:paraId="599A4439" w14:textId="77777777" w:rsidR="000B4964" w:rsidRPr="00ED6654" w:rsidRDefault="000B4964" w:rsidP="000B4964">
      <w:pPr>
        <w:rPr>
          <w:rFonts w:ascii="游ゴシック" w:eastAsia="游ゴシック" w:hAnsi="游ゴシック" w:cs="ＭＳ 明朝"/>
        </w:rPr>
      </w:pPr>
      <w:r w:rsidRPr="00ED6654">
        <w:rPr>
          <w:rFonts w:ascii="游ゴシック" w:eastAsia="游ゴシック" w:hAnsi="游ゴシック" w:cs="ＭＳ 明朝" w:hint="eastAsia"/>
        </w:rPr>
        <w:t>⑵…</w:t>
      </w:r>
      <w:r w:rsidRPr="00ED6654">
        <w:rPr>
          <w:rFonts w:ascii="游ゴシック" w:eastAsia="游ゴシック" w:hAnsi="游ゴシック" w:hint="eastAsia"/>
          <w:u w:val="single"/>
        </w:rPr>
        <w:t>班員に対して行ったアンケート</w:t>
      </w:r>
    </w:p>
    <w:p w14:paraId="0E3816E7" w14:textId="77777777" w:rsidR="000B4964" w:rsidRPr="00ED6654" w:rsidRDefault="000B4964" w:rsidP="000B4964">
      <w:pPr>
        <w:rPr>
          <w:rFonts w:ascii="游ゴシック" w:eastAsia="游ゴシック" w:hAnsi="游ゴシック" w:cs="ＭＳ 明朝"/>
        </w:rPr>
      </w:pPr>
      <w:r w:rsidRPr="00ED6654">
        <w:rPr>
          <w:rFonts w:ascii="游ゴシック" w:eastAsia="游ゴシック" w:hAnsi="游ゴシック" w:cs="ＭＳ 明朝" w:hint="eastAsia"/>
        </w:rPr>
        <w:t>今回の企画を実施するとして…</w:t>
      </w:r>
    </w:p>
    <w:p w14:paraId="18D34761" w14:textId="77777777" w:rsidR="000B4964" w:rsidRPr="00ED6654" w:rsidRDefault="000B4964" w:rsidP="000B4964">
      <w:pPr>
        <w:rPr>
          <w:rFonts w:ascii="游ゴシック" w:eastAsia="游ゴシック" w:hAnsi="游ゴシック" w:cs="ＭＳ 明朝"/>
        </w:rPr>
      </w:pPr>
      <w:r w:rsidRPr="00ED6654">
        <w:rPr>
          <w:rFonts w:ascii="游ゴシック" w:eastAsia="游ゴシック" w:hAnsi="游ゴシック" w:cs="ＭＳ 明朝" w:hint="eastAsia"/>
        </w:rPr>
        <w:t>Q1 一日当たり何軒回りますか？</w:t>
      </w:r>
    </w:p>
    <w:p w14:paraId="7C661533" w14:textId="77777777" w:rsidR="000B4964" w:rsidRDefault="000B4964" w:rsidP="000B4964">
      <w:pPr>
        <w:rPr>
          <w:rFonts w:ascii="游ゴシック" w:eastAsia="游ゴシック" w:hAnsi="游ゴシック" w:cs="ＭＳ 明朝"/>
        </w:rPr>
      </w:pPr>
      <w:r w:rsidRPr="00ED6654">
        <w:rPr>
          <w:rFonts w:ascii="游ゴシック" w:eastAsia="游ゴシック" w:hAnsi="游ゴシック" w:cs="ＭＳ 明朝" w:hint="eastAsia"/>
        </w:rPr>
        <w:t>Q2何日参加しますか？</w:t>
      </w:r>
    </w:p>
    <w:p w14:paraId="433F6DF9" w14:textId="3C18E9D9" w:rsidR="00E6033A" w:rsidRPr="00E6033A" w:rsidRDefault="00E6033A" w:rsidP="00E6033A">
      <w:pPr>
        <w:jc w:val="center"/>
        <w:rPr>
          <w:rFonts w:ascii="游ゴシック" w:eastAsia="游ゴシック" w:hAnsi="游ゴシック" w:cs="ＭＳ 明朝"/>
          <w:sz w:val="16"/>
        </w:rPr>
      </w:pPr>
      <w:r>
        <w:rPr>
          <w:rFonts w:ascii="游ゴシック" w:eastAsia="游ゴシック" w:hAnsi="游ゴシック" w:cs="ＭＳ 明朝" w:hint="eastAsia"/>
          <w:sz w:val="16"/>
        </w:rPr>
        <w:t>表2.6　班員への意識調査</w:t>
      </w:r>
    </w:p>
    <w:tbl>
      <w:tblPr>
        <w:tblW w:w="6460" w:type="dxa"/>
        <w:jc w:val="center"/>
        <w:tblCellMar>
          <w:left w:w="0" w:type="dxa"/>
          <w:right w:w="0" w:type="dxa"/>
        </w:tblCellMar>
        <w:tblLook w:val="0600" w:firstRow="0" w:lastRow="0" w:firstColumn="0" w:lastColumn="0" w:noHBand="1" w:noVBand="1"/>
      </w:tblPr>
      <w:tblGrid>
        <w:gridCol w:w="642"/>
        <w:gridCol w:w="642"/>
        <w:gridCol w:w="642"/>
        <w:gridCol w:w="642"/>
        <w:gridCol w:w="642"/>
        <w:gridCol w:w="642"/>
        <w:gridCol w:w="642"/>
        <w:gridCol w:w="642"/>
        <w:gridCol w:w="642"/>
        <w:gridCol w:w="682"/>
      </w:tblGrid>
      <w:tr w:rsidR="000B4964" w:rsidRPr="00ED6654" w14:paraId="1F70A188" w14:textId="77777777" w:rsidTr="00E6033A">
        <w:trPr>
          <w:trHeight w:val="670"/>
          <w:jc w:val="center"/>
        </w:trPr>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734831DF" w14:textId="77777777" w:rsidR="000B4964" w:rsidRPr="00ED6654" w:rsidRDefault="000B4964" w:rsidP="00E6033A">
            <w:pPr>
              <w:rPr>
                <w:rFonts w:ascii="游ゴシック" w:eastAsia="游ゴシック" w:hAnsi="游ゴシック" w:cs="ＭＳ 明朝"/>
              </w:rPr>
            </w:pP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33AE2B07"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①</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3BB57E7D"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②</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3CC25E2C"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③</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07A392E2"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④</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294693DD"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⑤</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13A33BC3"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⑥</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78385D56"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⑦</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2561A09C"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⑧</w:t>
            </w:r>
          </w:p>
        </w:tc>
        <w:tc>
          <w:tcPr>
            <w:tcW w:w="68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2D5B3799"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平均</w:t>
            </w:r>
          </w:p>
        </w:tc>
      </w:tr>
      <w:tr w:rsidR="000B4964" w:rsidRPr="00ED6654" w14:paraId="1C984197" w14:textId="77777777" w:rsidTr="00E6033A">
        <w:trPr>
          <w:trHeight w:val="670"/>
          <w:jc w:val="center"/>
        </w:trPr>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3EF193AE" w14:textId="77777777" w:rsidR="000B4964" w:rsidRPr="00ED6654" w:rsidRDefault="000B4964" w:rsidP="00E6033A">
            <w:pPr>
              <w:rPr>
                <w:rFonts w:ascii="游ゴシック" w:eastAsia="游ゴシック" w:hAnsi="游ゴシック" w:cs="ＭＳ 明朝"/>
              </w:rPr>
            </w:pPr>
            <w:bookmarkStart w:id="8" w:name="_Hlk486386597"/>
            <w:r w:rsidRPr="00ED6654">
              <w:rPr>
                <w:rFonts w:ascii="游ゴシック" w:eastAsia="游ゴシック" w:hAnsi="游ゴシック" w:cs="ＭＳ 明朝" w:hint="eastAsia"/>
              </w:rPr>
              <w:t>Q1</w:t>
            </w:r>
            <w:bookmarkEnd w:id="8"/>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54BB59AB"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３軒</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326BDEB2"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２軒</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6F4B29E1"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2.5軒</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31928710"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3軒</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5D54410F"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2.5軒</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0450CAE6"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３軒</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2A8482FE"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3.5軒</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38A20EE9"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３軒</w:t>
            </w:r>
          </w:p>
        </w:tc>
        <w:tc>
          <w:tcPr>
            <w:tcW w:w="68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3C22C2CF"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2.9軒</w:t>
            </w:r>
          </w:p>
        </w:tc>
      </w:tr>
      <w:tr w:rsidR="000B4964" w:rsidRPr="00ED6654" w14:paraId="47E473B2" w14:textId="77777777" w:rsidTr="00E6033A">
        <w:trPr>
          <w:trHeight w:val="670"/>
          <w:jc w:val="center"/>
        </w:trPr>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1818EEC9"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Q2</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0F8D5FF3"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１日</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3DA6B954"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2日</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4020B35E"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2日</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418DED8C"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2日</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7CDEE9E0"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2日</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0EBF244C"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2日</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55E03D11"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2日</w:t>
            </w:r>
          </w:p>
        </w:tc>
        <w:tc>
          <w:tcPr>
            <w:tcW w:w="64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16939DA1"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2日</w:t>
            </w:r>
          </w:p>
        </w:tc>
        <w:tc>
          <w:tcPr>
            <w:tcW w:w="682" w:type="dxa"/>
            <w:tcBorders>
              <w:top w:val="single" w:sz="8" w:space="0" w:color="FFFFFF"/>
              <w:left w:val="single" w:sz="8" w:space="0" w:color="FFFFFF"/>
              <w:bottom w:val="single" w:sz="8" w:space="0" w:color="FFFFFF"/>
              <w:right w:val="single" w:sz="8" w:space="0" w:color="FFFFFF"/>
            </w:tcBorders>
            <w:shd w:val="clear" w:color="auto" w:fill="E9EBF5"/>
            <w:tcMar>
              <w:top w:w="6" w:type="dxa"/>
              <w:left w:w="6" w:type="dxa"/>
              <w:bottom w:w="34" w:type="dxa"/>
              <w:right w:w="6" w:type="dxa"/>
            </w:tcMar>
            <w:vAlign w:val="center"/>
            <w:hideMark/>
          </w:tcPr>
          <w:p w14:paraId="3812E4E8" w14:textId="77777777" w:rsidR="000B4964" w:rsidRPr="00ED6654" w:rsidRDefault="000B4964" w:rsidP="00E6033A">
            <w:pPr>
              <w:rPr>
                <w:rFonts w:ascii="游ゴシック" w:eastAsia="游ゴシック" w:hAnsi="游ゴシック" w:cs="ＭＳ 明朝"/>
              </w:rPr>
            </w:pPr>
            <w:r w:rsidRPr="00ED6654">
              <w:rPr>
                <w:rFonts w:ascii="游ゴシック" w:eastAsia="游ゴシック" w:hAnsi="游ゴシック" w:cs="ＭＳ 明朝" w:hint="eastAsia"/>
              </w:rPr>
              <w:t>1.9日</w:t>
            </w:r>
          </w:p>
        </w:tc>
      </w:tr>
    </w:tbl>
    <w:p w14:paraId="22373E38" w14:textId="77777777" w:rsidR="000B4964" w:rsidRPr="00ED6654" w:rsidRDefault="000B4964" w:rsidP="000B4964">
      <w:pPr>
        <w:rPr>
          <w:rFonts w:ascii="游ゴシック" w:eastAsia="游ゴシック" w:hAnsi="游ゴシック" w:cs="ＭＳ 明朝"/>
        </w:rPr>
      </w:pPr>
    </w:p>
    <w:p w14:paraId="49A4AE58" w14:textId="77777777" w:rsidR="0066607D" w:rsidRDefault="0066607D" w:rsidP="000B4964">
      <w:pPr>
        <w:rPr>
          <w:rFonts w:ascii="游ゴシック" w:eastAsia="游ゴシック" w:hAnsi="游ゴシック" w:cs="ＭＳ 明朝"/>
        </w:rPr>
      </w:pPr>
    </w:p>
    <w:p w14:paraId="4DC13B29" w14:textId="77777777" w:rsidR="0066607D" w:rsidRDefault="0066607D" w:rsidP="000B4964">
      <w:pPr>
        <w:rPr>
          <w:rFonts w:ascii="游ゴシック" w:eastAsia="游ゴシック" w:hAnsi="游ゴシック" w:cs="ＭＳ 明朝"/>
        </w:rPr>
      </w:pPr>
    </w:p>
    <w:p w14:paraId="090781E5" w14:textId="77777777" w:rsidR="0066607D" w:rsidRDefault="0066607D" w:rsidP="000B4964">
      <w:pPr>
        <w:rPr>
          <w:rFonts w:ascii="游ゴシック" w:eastAsia="游ゴシック" w:hAnsi="游ゴシック" w:cs="ＭＳ 明朝"/>
        </w:rPr>
      </w:pPr>
    </w:p>
    <w:p w14:paraId="000ED42F" w14:textId="77777777" w:rsidR="0066607D" w:rsidRDefault="0066607D" w:rsidP="000B4964">
      <w:pPr>
        <w:rPr>
          <w:rFonts w:ascii="游ゴシック" w:eastAsia="游ゴシック" w:hAnsi="游ゴシック" w:cs="ＭＳ 明朝"/>
        </w:rPr>
      </w:pPr>
    </w:p>
    <w:p w14:paraId="53EEC612" w14:textId="77777777" w:rsidR="0066607D" w:rsidRDefault="0066607D" w:rsidP="000B4964">
      <w:pPr>
        <w:rPr>
          <w:rFonts w:ascii="游ゴシック" w:eastAsia="游ゴシック" w:hAnsi="游ゴシック" w:cs="ＭＳ 明朝"/>
        </w:rPr>
      </w:pPr>
    </w:p>
    <w:p w14:paraId="0A3186D2" w14:textId="77777777" w:rsidR="0066607D" w:rsidRDefault="0066607D" w:rsidP="000B4964">
      <w:pPr>
        <w:rPr>
          <w:rFonts w:ascii="游ゴシック" w:eastAsia="游ゴシック" w:hAnsi="游ゴシック" w:cs="ＭＳ 明朝"/>
        </w:rPr>
      </w:pPr>
    </w:p>
    <w:p w14:paraId="290DE515" w14:textId="77777777" w:rsidR="0066607D" w:rsidRDefault="0066607D" w:rsidP="000B4964">
      <w:pPr>
        <w:rPr>
          <w:rFonts w:ascii="游ゴシック" w:eastAsia="游ゴシック" w:hAnsi="游ゴシック" w:cs="ＭＳ 明朝"/>
        </w:rPr>
      </w:pPr>
    </w:p>
    <w:p w14:paraId="151A125A" w14:textId="77777777" w:rsidR="0066607D" w:rsidRDefault="0066607D" w:rsidP="000B4964">
      <w:pPr>
        <w:rPr>
          <w:rFonts w:ascii="游ゴシック" w:eastAsia="游ゴシック" w:hAnsi="游ゴシック" w:cs="ＭＳ 明朝"/>
        </w:rPr>
      </w:pPr>
    </w:p>
    <w:p w14:paraId="1A9FFC6F" w14:textId="77777777" w:rsidR="0066607D" w:rsidRDefault="0066607D" w:rsidP="000B4964">
      <w:pPr>
        <w:rPr>
          <w:rFonts w:ascii="游ゴシック" w:eastAsia="游ゴシック" w:hAnsi="游ゴシック" w:cs="ＭＳ 明朝"/>
        </w:rPr>
      </w:pPr>
    </w:p>
    <w:p w14:paraId="3C5AB9EB" w14:textId="77777777" w:rsidR="000B4964" w:rsidRDefault="000B4964" w:rsidP="000B4964">
      <w:pPr>
        <w:rPr>
          <w:rFonts w:ascii="游ゴシック" w:eastAsia="游ゴシック" w:hAnsi="游ゴシック"/>
          <w:u w:val="single"/>
        </w:rPr>
      </w:pPr>
      <w:r w:rsidRPr="00ED6654">
        <w:rPr>
          <w:rFonts w:ascii="游ゴシック" w:eastAsia="游ゴシック" w:hAnsi="游ゴシック" w:cs="ＭＳ 明朝" w:hint="eastAsia"/>
        </w:rPr>
        <w:lastRenderedPageBreak/>
        <w:t>⑶…</w:t>
      </w:r>
      <w:r w:rsidRPr="00ED6654">
        <w:rPr>
          <w:rFonts w:ascii="游ゴシック" w:eastAsia="游ゴシック" w:hAnsi="游ゴシック" w:hint="eastAsia"/>
          <w:u w:val="single"/>
        </w:rPr>
        <w:t>運営費用算出</w:t>
      </w:r>
    </w:p>
    <w:p w14:paraId="1B9FE324" w14:textId="367E9FEF" w:rsidR="00E6033A" w:rsidRPr="00E6033A" w:rsidRDefault="00E6033A" w:rsidP="00E6033A">
      <w:pPr>
        <w:jc w:val="center"/>
        <w:rPr>
          <w:rFonts w:ascii="游ゴシック" w:eastAsia="游ゴシック" w:hAnsi="游ゴシック"/>
          <w:sz w:val="16"/>
        </w:rPr>
      </w:pPr>
      <w:r w:rsidRPr="00E6033A">
        <w:rPr>
          <w:rFonts w:ascii="游ゴシック" w:eastAsia="游ゴシック" w:hAnsi="游ゴシック" w:hint="eastAsia"/>
          <w:sz w:val="16"/>
        </w:rPr>
        <w:t>表2.7</w:t>
      </w:r>
      <w:r>
        <w:rPr>
          <w:rFonts w:ascii="游ゴシック" w:eastAsia="游ゴシック" w:hAnsi="游ゴシック" w:hint="eastAsia"/>
          <w:sz w:val="16"/>
        </w:rPr>
        <w:t xml:space="preserve">　運営費推測([</w:t>
      </w:r>
      <w:r>
        <w:rPr>
          <w:rFonts w:ascii="游ゴシック" w:eastAsia="游ゴシック" w:hAnsi="游ゴシック"/>
          <w:sz w:val="16"/>
        </w:rPr>
        <w:t>8</w:t>
      </w:r>
      <w:r>
        <w:rPr>
          <w:rFonts w:ascii="游ゴシック" w:eastAsia="游ゴシック" w:hAnsi="游ゴシック" w:hint="eastAsia"/>
          <w:sz w:val="16"/>
        </w:rPr>
        <w:t>])</w:t>
      </w:r>
    </w:p>
    <w:p w14:paraId="7F9B4276" w14:textId="77777777" w:rsidR="000B4964" w:rsidRPr="00ED6654" w:rsidRDefault="000B4964" w:rsidP="000B4964">
      <w:pPr>
        <w:jc w:val="center"/>
        <w:rPr>
          <w:rFonts w:ascii="游ゴシック" w:eastAsia="游ゴシック" w:hAnsi="游ゴシック"/>
        </w:rPr>
      </w:pPr>
      <w:r w:rsidRPr="00ED6654">
        <w:rPr>
          <w:rFonts w:ascii="游ゴシック" w:eastAsia="游ゴシック" w:hAnsi="游ゴシック" w:hint="eastAsia"/>
          <w:noProof/>
        </w:rPr>
        <w:drawing>
          <wp:inline distT="0" distB="0" distL="0" distR="0" wp14:anchorId="64AA2084" wp14:editId="6DAE6156">
            <wp:extent cx="3634105" cy="2466975"/>
            <wp:effectExtent l="0" t="0" r="4445" b="9525"/>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34105" cy="2466975"/>
                    </a:xfrm>
                    <a:prstGeom prst="rect">
                      <a:avLst/>
                    </a:prstGeom>
                    <a:noFill/>
                    <a:ln>
                      <a:noFill/>
                    </a:ln>
                  </pic:spPr>
                </pic:pic>
              </a:graphicData>
            </a:graphic>
          </wp:inline>
        </w:drawing>
      </w:r>
    </w:p>
    <w:p w14:paraId="3843FAF4" w14:textId="6225C46D" w:rsidR="00420D64" w:rsidRPr="00800E2F" w:rsidRDefault="00AD585E" w:rsidP="00596419">
      <w:pPr>
        <w:rPr>
          <w:rFonts w:ascii="游ゴシック" w:eastAsia="游ゴシック" w:hAnsi="游ゴシック"/>
          <w:kern w:val="0"/>
          <w:sz w:val="36"/>
        </w:rPr>
      </w:pPr>
      <w:r>
        <w:rPr>
          <w:rFonts w:ascii="游ゴシック" w:eastAsia="游ゴシック" w:hAnsi="游ゴシック" w:hint="eastAsia"/>
          <w:sz w:val="36"/>
        </w:rPr>
        <w:t xml:space="preserve">2.6　</w:t>
      </w:r>
      <w:r w:rsidR="00420D64" w:rsidRPr="00800E2F">
        <w:rPr>
          <w:rFonts w:ascii="游ゴシック" w:eastAsia="游ゴシック" w:hAnsi="游ゴシック" w:hint="eastAsia"/>
          <w:kern w:val="0"/>
          <w:sz w:val="36"/>
        </w:rPr>
        <w:t>現状の総括</w:t>
      </w:r>
    </w:p>
    <w:p w14:paraId="5451E3B9" w14:textId="5D3FA56C" w:rsidR="00BA6913" w:rsidRPr="00800E2F" w:rsidRDefault="00BA6913" w:rsidP="00596419">
      <w:pPr>
        <w:rPr>
          <w:rFonts w:ascii="游ゴシック" w:eastAsia="游ゴシック" w:hAnsi="游ゴシック"/>
          <w:kern w:val="0"/>
        </w:rPr>
      </w:pPr>
      <w:r w:rsidRPr="00800E2F">
        <w:rPr>
          <w:rFonts w:ascii="游ゴシック" w:eastAsia="游ゴシック" w:hAnsi="游ゴシック" w:hint="eastAsia"/>
          <w:kern w:val="0"/>
        </w:rPr>
        <w:t xml:space="preserve">　筑波大学周辺でも全国でも飲酒量自体が減っており、お酒の小売り場所の充実も相まって居酒屋は減少している。筑波大学生や周辺に限定すると、滞在時間や支払額から従来の大人数での酒席の場所として居酒屋が利用されており、それらの減少が考えられる。</w:t>
      </w:r>
    </w:p>
    <w:p w14:paraId="4F86B753" w14:textId="5DE3F09B" w:rsidR="00A73AC8" w:rsidRPr="00800E2F" w:rsidRDefault="00BA6913" w:rsidP="00596419">
      <w:pPr>
        <w:rPr>
          <w:rFonts w:ascii="游ゴシック" w:eastAsia="游ゴシック" w:hAnsi="游ゴシック"/>
          <w:kern w:val="0"/>
        </w:rPr>
      </w:pPr>
      <w:r w:rsidRPr="00800E2F">
        <w:rPr>
          <w:rFonts w:ascii="游ゴシック" w:eastAsia="游ゴシック" w:hAnsi="游ゴシック" w:hint="eastAsia"/>
          <w:kern w:val="0"/>
        </w:rPr>
        <w:t xml:space="preserve">　酒離れや飲み会離れの現状を鑑みると、現在の形態の居酒屋利用では減少していくのも自然である。そのため、居酒屋を存続するには新しい居酒屋利用を提案することを考えた。</w:t>
      </w:r>
      <w:r w:rsidR="00A73AC8" w:rsidRPr="00800E2F">
        <w:rPr>
          <w:rFonts w:ascii="游ゴシック" w:eastAsia="游ゴシック" w:hAnsi="游ゴシック" w:hint="eastAsia"/>
          <w:kern w:val="0"/>
        </w:rPr>
        <w:t>私たちはここで「ちょい飲み」を提案したい。「ちょい飲み」とは晩酌のように少しのお酒と</w:t>
      </w:r>
      <w:r w:rsidR="00DD6A9D" w:rsidRPr="00800E2F">
        <w:rPr>
          <w:rFonts w:ascii="游ゴシック" w:eastAsia="游ゴシック" w:hAnsi="游ゴシック" w:hint="eastAsia"/>
          <w:kern w:val="0"/>
        </w:rPr>
        <w:t>食事をたしなむものを指す。</w:t>
      </w:r>
      <w:r w:rsidR="00A73AC8" w:rsidRPr="00800E2F">
        <w:rPr>
          <w:rFonts w:ascii="游ゴシック" w:eastAsia="游ゴシック" w:hAnsi="游ゴシック" w:hint="eastAsia"/>
          <w:kern w:val="0"/>
        </w:rPr>
        <w:t>これを</w:t>
      </w:r>
      <w:r w:rsidR="000B037A" w:rsidRPr="00800E2F">
        <w:rPr>
          <w:rFonts w:ascii="游ゴシック" w:eastAsia="游ゴシック" w:hAnsi="游ゴシック" w:hint="eastAsia"/>
          <w:kern w:val="0"/>
        </w:rPr>
        <w:t>習慣</w:t>
      </w:r>
      <w:r w:rsidR="00A73AC8" w:rsidRPr="00800E2F">
        <w:rPr>
          <w:rFonts w:ascii="游ゴシック" w:eastAsia="游ゴシック" w:hAnsi="游ゴシック" w:hint="eastAsia"/>
          <w:kern w:val="0"/>
        </w:rPr>
        <w:t>として定着させられれば気軽に居酒屋に入ることができ、人との出会いや街のにぎわいといった居酒屋の良い側面も残すことが出来る。この</w:t>
      </w:r>
      <w:r w:rsidR="000B037A" w:rsidRPr="00800E2F">
        <w:rPr>
          <w:rFonts w:ascii="游ゴシック" w:eastAsia="游ゴシック" w:hAnsi="游ゴシック" w:hint="eastAsia"/>
          <w:kern w:val="0"/>
        </w:rPr>
        <w:t>習慣</w:t>
      </w:r>
      <w:r w:rsidR="00A73AC8" w:rsidRPr="00800E2F">
        <w:rPr>
          <w:rFonts w:ascii="游ゴシック" w:eastAsia="游ゴシック" w:hAnsi="游ゴシック" w:hint="eastAsia"/>
          <w:kern w:val="0"/>
        </w:rPr>
        <w:t>を定着させるために企画によるちょい飲みを体験してもらいたいと考えた。</w:t>
      </w:r>
    </w:p>
    <w:p w14:paraId="0D70026D" w14:textId="77777777" w:rsidR="00C845EF" w:rsidRDefault="00C845EF" w:rsidP="00C845EF">
      <w:pPr>
        <w:rPr>
          <w:rFonts w:ascii="AR丸ゴシック体M" w:eastAsia="AR丸ゴシック体M"/>
          <w:sz w:val="22"/>
        </w:rPr>
      </w:pPr>
      <w:r w:rsidRPr="00802E56">
        <w:rPr>
          <w:rFonts w:ascii="游ゴシック" w:eastAsia="游ゴシック" w:hAnsi="游ゴシック" w:hint="eastAsia"/>
          <w:sz w:val="36"/>
          <w:szCs w:val="36"/>
        </w:rPr>
        <w:t>第3章　提案</w:t>
      </w:r>
    </w:p>
    <w:p w14:paraId="1D19C985" w14:textId="77777777" w:rsidR="00C845EF" w:rsidRDefault="00C845EF" w:rsidP="00C845EF">
      <w:pPr>
        <w:rPr>
          <w:rFonts w:ascii="游ゴシック" w:eastAsia="游ゴシック" w:hAnsi="游ゴシック"/>
          <w:sz w:val="36"/>
          <w:szCs w:val="36"/>
        </w:rPr>
      </w:pPr>
      <w:r w:rsidRPr="00802E56">
        <w:rPr>
          <w:rFonts w:ascii="游ゴシック" w:eastAsia="游ゴシック" w:hAnsi="游ゴシック" w:hint="eastAsia"/>
          <w:sz w:val="36"/>
          <w:szCs w:val="36"/>
        </w:rPr>
        <w:t>3.1　企画の提案</w:t>
      </w:r>
    </w:p>
    <w:p w14:paraId="0154B675" w14:textId="77777777" w:rsidR="00C845EF" w:rsidRDefault="00C845EF" w:rsidP="00C845EF">
      <w:pPr>
        <w:rPr>
          <w:rFonts w:ascii="游ゴシック" w:eastAsia="游ゴシック" w:hAnsi="游ゴシック"/>
          <w:sz w:val="28"/>
          <w:szCs w:val="28"/>
        </w:rPr>
      </w:pPr>
      <w:r>
        <w:rPr>
          <w:rFonts w:ascii="游ゴシック" w:eastAsia="游ゴシック" w:hAnsi="游ゴシック" w:hint="eastAsia"/>
          <w:sz w:val="28"/>
          <w:szCs w:val="28"/>
        </w:rPr>
        <w:t>3</w:t>
      </w:r>
      <w:r>
        <w:rPr>
          <w:rFonts w:ascii="游ゴシック" w:eastAsia="游ゴシック" w:hAnsi="游ゴシック"/>
          <w:sz w:val="28"/>
          <w:szCs w:val="28"/>
        </w:rPr>
        <w:t>.1.1</w:t>
      </w:r>
      <w:r>
        <w:rPr>
          <w:rFonts w:ascii="游ゴシック" w:eastAsia="游ゴシック" w:hAnsi="游ゴシック" w:hint="eastAsia"/>
          <w:sz w:val="28"/>
          <w:szCs w:val="28"/>
        </w:rPr>
        <w:t xml:space="preserve">　先行事例</w:t>
      </w:r>
    </w:p>
    <w:p w14:paraId="29E85064" w14:textId="77777777" w:rsidR="00C845EF" w:rsidRDefault="00C845EF" w:rsidP="00C845EF">
      <w:pPr>
        <w:rPr>
          <w:rFonts w:ascii="游ゴシック" w:eastAsia="游ゴシック" w:hAnsi="游ゴシック"/>
          <w:szCs w:val="21"/>
        </w:rPr>
      </w:pPr>
      <w:r>
        <w:rPr>
          <w:rFonts w:ascii="游ゴシック" w:eastAsia="游ゴシック" w:hAnsi="游ゴシック" w:hint="eastAsia"/>
          <w:szCs w:val="21"/>
        </w:rPr>
        <w:t xml:space="preserve">　企画の提案に至る前に我々が参考にした先行事例「茨大BBB（バー・バル・バール）」について記す。</w:t>
      </w:r>
    </w:p>
    <w:p w14:paraId="5060D469" w14:textId="77777777" w:rsidR="00C845EF" w:rsidRDefault="00C845EF" w:rsidP="00C845EF">
      <w:pPr>
        <w:ind w:firstLineChars="100" w:firstLine="210"/>
        <w:jc w:val="center"/>
        <w:rPr>
          <w:rFonts w:ascii="游ゴシック" w:eastAsia="游ゴシック" w:hAnsi="游ゴシック"/>
          <w:szCs w:val="21"/>
        </w:rPr>
      </w:pPr>
      <w:r>
        <w:rPr>
          <w:rFonts w:ascii="游ゴシック" w:eastAsia="游ゴシック" w:hAnsi="游ゴシック" w:hint="eastAsia"/>
          <w:noProof/>
          <w:szCs w:val="21"/>
        </w:rPr>
        <w:drawing>
          <wp:inline distT="0" distB="0" distL="0" distR="0" wp14:anchorId="298F468A" wp14:editId="40C9365A">
            <wp:extent cx="3737810" cy="2490670"/>
            <wp:effectExtent l="0" t="0" r="0" b="5080"/>
            <wp:docPr id="203" name="図 203" descr="DSC0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404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60167" cy="2505567"/>
                    </a:xfrm>
                    <a:prstGeom prst="rect">
                      <a:avLst/>
                    </a:prstGeom>
                    <a:noFill/>
                  </pic:spPr>
                </pic:pic>
              </a:graphicData>
            </a:graphic>
          </wp:inline>
        </w:drawing>
      </w:r>
    </w:p>
    <w:p w14:paraId="777537BB" w14:textId="760ED766" w:rsidR="00C845EF" w:rsidRPr="00CA1B05" w:rsidRDefault="00CA1B05" w:rsidP="00CA1B05">
      <w:pPr>
        <w:jc w:val="center"/>
        <w:rPr>
          <w:rFonts w:ascii="游ゴシック" w:eastAsia="游ゴシック" w:hAnsi="游ゴシック"/>
          <w:sz w:val="16"/>
        </w:rPr>
      </w:pPr>
      <w:r>
        <w:rPr>
          <w:rFonts w:ascii="游ゴシック" w:eastAsia="游ゴシック" w:hAnsi="游ゴシック" w:hint="eastAsia"/>
          <w:sz w:val="16"/>
        </w:rPr>
        <w:t xml:space="preserve">図3.1　</w:t>
      </w:r>
      <w:r w:rsidR="00C845EF" w:rsidRPr="00CA1B05">
        <w:rPr>
          <w:rFonts w:ascii="游ゴシック" w:eastAsia="游ゴシック" w:hAnsi="游ゴシック" w:hint="eastAsia"/>
          <w:sz w:val="16"/>
        </w:rPr>
        <w:t>バルセットの一例(2017/06/02班員撮影)</w:t>
      </w:r>
    </w:p>
    <w:p w14:paraId="66E80089" w14:textId="77777777" w:rsidR="00C845EF" w:rsidRDefault="00C845EF" w:rsidP="00C845EF">
      <w:pPr>
        <w:ind w:firstLineChars="100" w:firstLine="210"/>
        <w:rPr>
          <w:rFonts w:ascii="游ゴシック" w:eastAsia="游ゴシック" w:hAnsi="游ゴシック"/>
          <w:szCs w:val="21"/>
        </w:rPr>
      </w:pPr>
      <w:r>
        <w:rPr>
          <w:rFonts w:ascii="游ゴシック" w:eastAsia="游ゴシック" w:hAnsi="游ゴシック" w:hint="eastAsia"/>
          <w:szCs w:val="21"/>
        </w:rPr>
        <w:lastRenderedPageBreak/>
        <w:t>茨大BBBとは茨城大学水戸キャンパス周辺の飲食店を舞台に2017年6月2日(金)に行われた多世代の人々が飲食を楽しめる契機の創出と地域の賑わいの波及を目的としたディナーイベントである。このイベントのシステムとしては、参加者が事前にもしくはイベント当日に2400円(800円×3枚綴り)のチケットを購入し、イベント参加店でチケットを1枚提示するとそのお店のバルセット(例:ドリンク1杯とフード1品)を楽しめるというものである。チケットは3枚綴りであるため、最大3店舗でバルセットを楽しむことができる。</w:t>
      </w:r>
    </w:p>
    <w:p w14:paraId="6D696E7E" w14:textId="77777777" w:rsidR="00C845EF" w:rsidRDefault="00C845EF" w:rsidP="00C845EF">
      <w:pPr>
        <w:ind w:firstLineChars="100" w:firstLine="210"/>
        <w:rPr>
          <w:rFonts w:ascii="游ゴシック" w:eastAsia="游ゴシック" w:hAnsi="游ゴシック"/>
          <w:szCs w:val="21"/>
        </w:rPr>
      </w:pPr>
      <w:r>
        <w:rPr>
          <w:rFonts w:ascii="游ゴシック" w:eastAsia="游ゴシック" w:hAnsi="游ゴシック" w:hint="eastAsia"/>
          <w:szCs w:val="21"/>
        </w:rPr>
        <w:t>茨大BBBの運営母体は実行委員長の渋谷直樹さん(現筑波大学情報学群知識情報・図書館学類3年)と渋谷さんが有志で募った茨城大学生8人である。我々は渋谷さんへのヒアリング調査を行い茨大BBBのさらなる詳細情報を入手することができた。</w:t>
      </w:r>
    </w:p>
    <w:p w14:paraId="00C0D91B" w14:textId="77777777" w:rsidR="00C845EF" w:rsidRDefault="00C845EF" w:rsidP="00C845EF">
      <w:pPr>
        <w:ind w:firstLineChars="100" w:firstLine="210"/>
        <w:rPr>
          <w:rFonts w:ascii="游ゴシック" w:eastAsia="游ゴシック" w:hAnsi="游ゴシック"/>
          <w:szCs w:val="21"/>
        </w:rPr>
      </w:pPr>
      <w:r>
        <w:rPr>
          <w:rFonts w:ascii="游ゴシック" w:eastAsia="游ゴシック" w:hAnsi="游ゴシック" w:hint="eastAsia"/>
          <w:szCs w:val="21"/>
        </w:rPr>
        <w:t>まずはイベントに参加してもらう店舗の選定基準についてである。イベント参加店として実行委員会が定めた選考基準は茨大近辺に立地する店舗もしくは茨城大生からの人気が強い店舗であった。約40店舗に参加の申し入れを行ったがその半数に断られてしまい、実際の参加店舗は17店舗であった。半数の店舗に断られてしまった要因を渋谷さんは渉外のための準備が短期間であったことを挙げている。</w:t>
      </w:r>
    </w:p>
    <w:p w14:paraId="015581B5" w14:textId="77777777" w:rsidR="00C845EF" w:rsidRDefault="00C845EF" w:rsidP="00C845EF">
      <w:pPr>
        <w:ind w:firstLineChars="100" w:firstLine="210"/>
        <w:rPr>
          <w:rFonts w:ascii="游ゴシック" w:eastAsia="游ゴシック" w:hAnsi="游ゴシック"/>
          <w:szCs w:val="21"/>
        </w:rPr>
      </w:pPr>
      <w:r>
        <w:rPr>
          <w:rFonts w:ascii="游ゴシック" w:eastAsia="游ゴシック" w:hAnsi="游ゴシック" w:hint="eastAsia"/>
          <w:szCs w:val="21"/>
        </w:rPr>
        <w:t>次にイベントの運営方法についてである。</w:t>
      </w:r>
      <w:bookmarkStart w:id="9" w:name="_Hlk486378689"/>
      <w:r>
        <w:rPr>
          <w:rFonts w:ascii="游ゴシック" w:eastAsia="游ゴシック" w:hAnsi="游ゴシック" w:hint="eastAsia"/>
          <w:szCs w:val="21"/>
        </w:rPr>
        <w:t>チケットはイベント前日までは茨城大学の生協や参加店舗、茨城大周辺施設にて販売され、当日は本部を設置し販売が行われた。またこの本部では、他にも案内や品切れ状況等の最新情報をTwitterで流すというような当日の運営の拠点として機能していた。予算に関しては、実行委員会個人のコネクションにより集まった協賛金約20万円と、チケットの売り上げ800円のうちの100円（残りの700円は各店舗に還元）によって構成された。広報に関してはTwitterやFacebook等のSNS、チラシ、ラジオ、新聞、広報誌などで行われた。</w:t>
      </w:r>
      <w:bookmarkEnd w:id="9"/>
    </w:p>
    <w:p w14:paraId="485DA644" w14:textId="77777777" w:rsidR="00C845EF" w:rsidRDefault="00C845EF" w:rsidP="00C845EF">
      <w:pPr>
        <w:rPr>
          <w:rFonts w:ascii="游ゴシック" w:eastAsia="游ゴシック" w:hAnsi="游ゴシック"/>
          <w:szCs w:val="21"/>
        </w:rPr>
      </w:pPr>
      <w:r>
        <w:rPr>
          <w:rFonts w:ascii="游ゴシック" w:eastAsia="游ゴシック" w:hAnsi="游ゴシック" w:hint="eastAsia"/>
          <w:szCs w:val="21"/>
        </w:rPr>
        <w:t xml:space="preserve">　以上の事前調査を踏まえ、班員が実際に茨大BBBに現地調査に行った。現地調査班が受けた印象としては歩く距離が長い移動はしんどかった、店舗のバルセットの内容の差で満足度に差が出てしまうというような課題を見受けられたが、参加者がまちなかをマップとチケットを持ち歩いておりまちが賑わっていた、参加者同士での新しい交流が生まれた、そして何より実際に参加してみて楽しかったというようにイベントが成功を収めていた印象を受けていた。売り上げとしてもチケットの目標売り上げ部数が300部だったのに対し、実際には322部の売り上げに成功、また次回も参加したいというようなイベントに対する好印象な評価を数多く参加者から聞くことができ、この茨大BBBは成功を収めたといえるであろう。</w:t>
      </w:r>
    </w:p>
    <w:p w14:paraId="4BC055CE" w14:textId="0AA645B7" w:rsidR="00C845EF" w:rsidRDefault="00C845EF" w:rsidP="00CA1B05">
      <w:pPr>
        <w:jc w:val="center"/>
        <w:rPr>
          <w:rFonts w:ascii="游ゴシック" w:eastAsia="游ゴシック" w:hAnsi="游ゴシック"/>
          <w:szCs w:val="21"/>
        </w:rPr>
      </w:pPr>
      <w:r>
        <w:rPr>
          <w:noProof/>
        </w:rPr>
        <w:drawing>
          <wp:inline distT="0" distB="0" distL="0" distR="0" wp14:anchorId="57D81C08" wp14:editId="03FECE26">
            <wp:extent cx="2600960" cy="1733550"/>
            <wp:effectExtent l="0" t="0" r="8890" b="0"/>
            <wp:docPr id="5" name="図 5" descr="C:\Users\大輔\AppData\Local\Microsoft\Windows\INetCache\Content.Word\DSC04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大輔\AppData\Local\Microsoft\Windows\INetCache\Content.Word\DSC0409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00960" cy="1733550"/>
                    </a:xfrm>
                    <a:prstGeom prst="rect">
                      <a:avLst/>
                    </a:prstGeom>
                    <a:noFill/>
                    <a:ln>
                      <a:noFill/>
                    </a:ln>
                  </pic:spPr>
                </pic:pic>
              </a:graphicData>
            </a:graphic>
          </wp:inline>
        </w:drawing>
      </w:r>
      <w:r>
        <w:rPr>
          <w:rFonts w:ascii="游ゴシック" w:eastAsia="游ゴシック" w:hAnsi="游ゴシック" w:hint="eastAsia"/>
          <w:noProof/>
          <w:szCs w:val="21"/>
        </w:rPr>
        <w:drawing>
          <wp:inline distT="0" distB="0" distL="0" distR="0" wp14:anchorId="1717A694" wp14:editId="6CBE33DA">
            <wp:extent cx="2586140" cy="1733550"/>
            <wp:effectExtent l="0" t="0" r="5080" b="0"/>
            <wp:docPr id="204" name="図 204" descr="DSC0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397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86888" cy="1734051"/>
                    </a:xfrm>
                    <a:prstGeom prst="rect">
                      <a:avLst/>
                    </a:prstGeom>
                    <a:noFill/>
                  </pic:spPr>
                </pic:pic>
              </a:graphicData>
            </a:graphic>
          </wp:inline>
        </w:drawing>
      </w:r>
    </w:p>
    <w:p w14:paraId="62DF1D5B" w14:textId="3E617BC7" w:rsidR="00C845EF" w:rsidRDefault="00CA1B05" w:rsidP="00C845EF">
      <w:pPr>
        <w:rPr>
          <w:rFonts w:ascii="游ゴシック" w:eastAsia="游ゴシック" w:hAnsi="游ゴシック"/>
          <w:szCs w:val="21"/>
        </w:rPr>
      </w:pPr>
      <w:r w:rsidRPr="004A6B52">
        <w:rPr>
          <w:rFonts w:ascii="游ゴシック" w:eastAsia="游ゴシック" w:hAnsi="游ゴシック"/>
          <w:noProof/>
          <w:szCs w:val="21"/>
        </w:rPr>
        <mc:AlternateContent>
          <mc:Choice Requires="wps">
            <w:drawing>
              <wp:anchor distT="45720" distB="45720" distL="114300" distR="114300" simplePos="0" relativeHeight="251711488" behindDoc="0" locked="0" layoutInCell="1" allowOverlap="1" wp14:anchorId="4B838A81" wp14:editId="75BDD60C">
                <wp:simplePos x="0" y="0"/>
                <wp:positionH relativeFrom="margin">
                  <wp:posOffset>3528528</wp:posOffset>
                </wp:positionH>
                <wp:positionV relativeFrom="paragraph">
                  <wp:posOffset>19050</wp:posOffset>
                </wp:positionV>
                <wp:extent cx="2522220" cy="1404620"/>
                <wp:effectExtent l="0" t="0" r="0" b="0"/>
                <wp:wrapSquare wrapText="bothSides"/>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220" cy="1404620"/>
                        </a:xfrm>
                        <a:prstGeom prst="rect">
                          <a:avLst/>
                        </a:prstGeom>
                        <a:solidFill>
                          <a:srgbClr val="FFFFFF"/>
                        </a:solidFill>
                        <a:ln w="9525">
                          <a:noFill/>
                          <a:miter lim="800000"/>
                          <a:headEnd/>
                          <a:tailEnd/>
                        </a:ln>
                      </wps:spPr>
                      <wps:txbx>
                        <w:txbxContent>
                          <w:p w14:paraId="52C7CB7B" w14:textId="7CCCC1DD" w:rsidR="000E77A2" w:rsidRPr="00CA1B05" w:rsidRDefault="000E77A2" w:rsidP="00C845EF">
                            <w:pPr>
                              <w:rPr>
                                <w:rFonts w:ascii="游ゴシック" w:eastAsia="游ゴシック" w:hAnsi="游ゴシック"/>
                                <w:sz w:val="16"/>
                              </w:rPr>
                            </w:pPr>
                            <w:r>
                              <w:rPr>
                                <w:rFonts w:ascii="游ゴシック" w:eastAsia="游ゴシック" w:hAnsi="游ゴシック" w:hint="eastAsia"/>
                                <w:sz w:val="16"/>
                              </w:rPr>
                              <w:t>図3.3</w:t>
                            </w:r>
                            <w:r w:rsidRPr="00CA1B05">
                              <w:rPr>
                                <w:rFonts w:ascii="游ゴシック" w:eastAsia="游ゴシック" w:hAnsi="游ゴシック" w:hint="eastAsia"/>
                                <w:sz w:val="16"/>
                              </w:rPr>
                              <w:t>茨大生</w:t>
                            </w:r>
                            <w:r w:rsidRPr="00CA1B05">
                              <w:rPr>
                                <w:rFonts w:ascii="游ゴシック" w:eastAsia="游ゴシック" w:hAnsi="游ゴシック"/>
                                <w:sz w:val="16"/>
                              </w:rPr>
                              <w:t>との交流</w:t>
                            </w:r>
                            <w:r w:rsidRPr="00CA1B05">
                              <w:rPr>
                                <w:rFonts w:ascii="游ゴシック" w:eastAsia="游ゴシック" w:hAnsi="游ゴシック" w:hint="eastAsia"/>
                                <w:sz w:val="16"/>
                              </w:rPr>
                              <w:t>（2017/06/02</w:t>
                            </w:r>
                            <w:r w:rsidRPr="00CA1B05">
                              <w:rPr>
                                <w:rFonts w:ascii="游ゴシック" w:eastAsia="游ゴシック" w:hAnsi="游ゴシック"/>
                                <w:sz w:val="16"/>
                              </w:rPr>
                              <w:t>班員撮影）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838A81" id="_x0000_s1042" type="#_x0000_t202" style="position:absolute;left:0;text-align:left;margin-left:277.85pt;margin-top:1.5pt;width:198.6pt;height:110.6pt;z-index:251711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" stroked="f">
                <v:textbox style="mso-fit-shape-to-text:t">
                  <w:txbxContent>
                    <w:p w14:paraId="52C7CB7B" w14:textId="7CCCC1DD" w:rsidR="000E77A2" w:rsidRPr="00CA1B05" w:rsidRDefault="000E77A2" w:rsidP="00C845EF">
                      <w:pPr>
                        <w:rPr>
                          <w:rFonts w:ascii="游ゴシック" w:eastAsia="游ゴシック" w:hAnsi="游ゴシック"/>
                          <w:sz w:val="16"/>
                        </w:rPr>
                      </w:pPr>
                      <w:r>
                        <w:rPr>
                          <w:rFonts w:ascii="游ゴシック" w:eastAsia="游ゴシック" w:hAnsi="游ゴシック" w:hint="eastAsia"/>
                          <w:sz w:val="16"/>
                        </w:rPr>
                        <w:t>図3.3</w:t>
                      </w:r>
                      <w:r w:rsidRPr="00CA1B05">
                        <w:rPr>
                          <w:rFonts w:ascii="游ゴシック" w:eastAsia="游ゴシック" w:hAnsi="游ゴシック" w:hint="eastAsia"/>
                          <w:sz w:val="16"/>
                        </w:rPr>
                        <w:t>茨大生</w:t>
                      </w:r>
                      <w:r w:rsidRPr="00CA1B05">
                        <w:rPr>
                          <w:rFonts w:ascii="游ゴシック" w:eastAsia="游ゴシック" w:hAnsi="游ゴシック"/>
                          <w:sz w:val="16"/>
                        </w:rPr>
                        <w:t>との交流</w:t>
                      </w:r>
                      <w:r w:rsidRPr="00CA1B05">
                        <w:rPr>
                          <w:rFonts w:ascii="游ゴシック" w:eastAsia="游ゴシック" w:hAnsi="游ゴシック" w:hint="eastAsia"/>
                          <w:sz w:val="16"/>
                        </w:rPr>
                        <w:t>（2017/06/02</w:t>
                      </w:r>
                      <w:r w:rsidRPr="00CA1B05">
                        <w:rPr>
                          <w:rFonts w:ascii="游ゴシック" w:eastAsia="游ゴシック" w:hAnsi="游ゴシック"/>
                          <w:sz w:val="16"/>
                        </w:rPr>
                        <w:t>班員撮影）</w:t>
                      </w:r>
                    </w:p>
                  </w:txbxContent>
                </v:textbox>
                <w10:wrap type="square" anchorx="margin"/>
              </v:shape>
            </w:pict>
          </mc:Fallback>
        </mc:AlternateContent>
      </w:r>
      <w:r w:rsidRPr="004A6B52">
        <w:rPr>
          <w:rFonts w:ascii="游ゴシック" w:eastAsia="游ゴシック" w:hAnsi="游ゴシック"/>
          <w:noProof/>
          <w:szCs w:val="21"/>
        </w:rPr>
        <mc:AlternateContent>
          <mc:Choice Requires="wps">
            <w:drawing>
              <wp:anchor distT="45720" distB="45720" distL="114300" distR="114300" simplePos="0" relativeHeight="251710464" behindDoc="0" locked="0" layoutInCell="1" allowOverlap="1" wp14:anchorId="184C0CC8" wp14:editId="7B2423DF">
                <wp:simplePos x="0" y="0"/>
                <wp:positionH relativeFrom="column">
                  <wp:posOffset>841475</wp:posOffset>
                </wp:positionH>
                <wp:positionV relativeFrom="paragraph">
                  <wp:posOffset>18282</wp:posOffset>
                </wp:positionV>
                <wp:extent cx="2484120" cy="1404620"/>
                <wp:effectExtent l="0" t="0" r="0" b="0"/>
                <wp:wrapSquare wrapText="bothSides"/>
                <wp:docPr id="2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1404620"/>
                        </a:xfrm>
                        <a:prstGeom prst="rect">
                          <a:avLst/>
                        </a:prstGeom>
                        <a:solidFill>
                          <a:srgbClr val="FFFFFF"/>
                        </a:solidFill>
                        <a:ln w="9525">
                          <a:noFill/>
                          <a:miter lim="800000"/>
                          <a:headEnd/>
                          <a:tailEnd/>
                        </a:ln>
                      </wps:spPr>
                      <wps:txbx>
                        <w:txbxContent>
                          <w:p w14:paraId="55D5FDA2" w14:textId="5E05DE3C" w:rsidR="000E77A2" w:rsidRPr="00CA1B05" w:rsidRDefault="000E77A2" w:rsidP="00C845EF">
                            <w:pPr>
                              <w:rPr>
                                <w:rFonts w:ascii="游ゴシック" w:eastAsia="游ゴシック" w:hAnsi="游ゴシック"/>
                                <w:sz w:val="16"/>
                              </w:rPr>
                            </w:pPr>
                            <w:r>
                              <w:rPr>
                                <w:rFonts w:ascii="游ゴシック" w:eastAsia="游ゴシック" w:hAnsi="游ゴシック" w:hint="eastAsia"/>
                                <w:sz w:val="16"/>
                              </w:rPr>
                              <w:t>図3.2</w:t>
                            </w:r>
                            <w:r w:rsidRPr="00CA1B05">
                              <w:rPr>
                                <w:rFonts w:ascii="游ゴシック" w:eastAsia="游ゴシック" w:hAnsi="游ゴシック" w:hint="eastAsia"/>
                                <w:sz w:val="16"/>
                              </w:rPr>
                              <w:t>現地調査班（2017/06/02</w:t>
                            </w:r>
                            <w:r w:rsidRPr="00CA1B05">
                              <w:rPr>
                                <w:rFonts w:ascii="游ゴシック" w:eastAsia="游ゴシック" w:hAnsi="游ゴシック"/>
                                <w:sz w:val="16"/>
                              </w:rPr>
                              <w:t>班員撮影）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4C0CC8" id="_x0000_s1043" type="#_x0000_t202" style="position:absolute;left:0;text-align:left;margin-left:66.25pt;margin-top:1.45pt;width:195.6pt;height:110.6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" stroked="f">
                <v:textbox style="mso-fit-shape-to-text:t">
                  <w:txbxContent>
                    <w:p w14:paraId="55D5FDA2" w14:textId="5E05DE3C" w:rsidR="000E77A2" w:rsidRPr="00CA1B05" w:rsidRDefault="000E77A2" w:rsidP="00C845EF">
                      <w:pPr>
                        <w:rPr>
                          <w:rFonts w:ascii="游ゴシック" w:eastAsia="游ゴシック" w:hAnsi="游ゴシック"/>
                          <w:sz w:val="16"/>
                        </w:rPr>
                      </w:pPr>
                      <w:r>
                        <w:rPr>
                          <w:rFonts w:ascii="游ゴシック" w:eastAsia="游ゴシック" w:hAnsi="游ゴシック" w:hint="eastAsia"/>
                          <w:sz w:val="16"/>
                        </w:rPr>
                        <w:t>図3.2</w:t>
                      </w:r>
                      <w:r w:rsidRPr="00CA1B05">
                        <w:rPr>
                          <w:rFonts w:ascii="游ゴシック" w:eastAsia="游ゴシック" w:hAnsi="游ゴシック" w:hint="eastAsia"/>
                          <w:sz w:val="16"/>
                        </w:rPr>
                        <w:t>現地調査班（2017/06/02</w:t>
                      </w:r>
                      <w:r w:rsidRPr="00CA1B05">
                        <w:rPr>
                          <w:rFonts w:ascii="游ゴシック" w:eastAsia="游ゴシック" w:hAnsi="游ゴシック"/>
                          <w:sz w:val="16"/>
                        </w:rPr>
                        <w:t>班員撮影）</w:t>
                      </w:r>
                    </w:p>
                  </w:txbxContent>
                </v:textbox>
                <w10:wrap type="square"/>
              </v:shape>
            </w:pict>
          </mc:Fallback>
        </mc:AlternateContent>
      </w:r>
    </w:p>
    <w:p w14:paraId="4F3749D1" w14:textId="77777777" w:rsidR="00CA1B05" w:rsidRDefault="00CA1B05" w:rsidP="00C845EF">
      <w:pPr>
        <w:rPr>
          <w:rFonts w:ascii="游ゴシック" w:eastAsia="游ゴシック" w:hAnsi="游ゴシック"/>
          <w:sz w:val="28"/>
          <w:szCs w:val="28"/>
        </w:rPr>
      </w:pPr>
    </w:p>
    <w:p w14:paraId="62876F4A" w14:textId="77777777" w:rsidR="00C845EF" w:rsidRPr="008D66A0" w:rsidRDefault="00C845EF" w:rsidP="00C845EF">
      <w:pPr>
        <w:rPr>
          <w:rFonts w:ascii="游ゴシック" w:eastAsia="游ゴシック" w:hAnsi="游ゴシック"/>
          <w:szCs w:val="21"/>
        </w:rPr>
      </w:pPr>
      <w:r>
        <w:rPr>
          <w:rFonts w:ascii="游ゴシック" w:eastAsia="游ゴシック" w:hAnsi="游ゴシック" w:hint="eastAsia"/>
          <w:sz w:val="28"/>
          <w:szCs w:val="28"/>
        </w:rPr>
        <w:t>3</w:t>
      </w:r>
      <w:r>
        <w:rPr>
          <w:rFonts w:ascii="游ゴシック" w:eastAsia="游ゴシック" w:hAnsi="游ゴシック"/>
          <w:sz w:val="28"/>
          <w:szCs w:val="28"/>
        </w:rPr>
        <w:t>.1.2</w:t>
      </w:r>
      <w:r>
        <w:rPr>
          <w:rFonts w:ascii="游ゴシック" w:eastAsia="游ゴシック" w:hAnsi="游ゴシック" w:hint="eastAsia"/>
          <w:sz w:val="28"/>
          <w:szCs w:val="28"/>
        </w:rPr>
        <w:t xml:space="preserve">　立案</w:t>
      </w:r>
    </w:p>
    <w:p w14:paraId="00C5502A" w14:textId="77777777" w:rsidR="00C845EF" w:rsidRDefault="00C845EF" w:rsidP="00C845EF">
      <w:pPr>
        <w:ind w:firstLineChars="100" w:firstLine="210"/>
        <w:rPr>
          <w:rFonts w:ascii="游ゴシック" w:eastAsia="游ゴシック" w:hAnsi="游ゴシック"/>
          <w:szCs w:val="21"/>
        </w:rPr>
      </w:pPr>
      <w:r w:rsidRPr="00055830">
        <w:rPr>
          <w:rFonts w:ascii="游ゴシック" w:eastAsia="游ゴシック" w:hAnsi="游ゴシック" w:hint="eastAsia"/>
          <w:szCs w:val="21"/>
        </w:rPr>
        <w:t>上述した通り、我々の将来的な目標はちょい飲み習慣の定着であり、その習慣化にはきっかけが必要であると考えた。今までの我々の調査と考察を踏まえ、また前項の茨大BBBを参考にし、我々は「つくばちょい飲みパスポート</w:t>
      </w:r>
      <w:r>
        <w:rPr>
          <w:rFonts w:ascii="游ゴシック" w:eastAsia="游ゴシック" w:hAnsi="游ゴシック" w:hint="eastAsia"/>
          <w:szCs w:val="21"/>
        </w:rPr>
        <w:t>（仮）</w:t>
      </w:r>
      <w:r w:rsidRPr="00055830">
        <w:rPr>
          <w:rFonts w:ascii="游ゴシック" w:eastAsia="游ゴシック" w:hAnsi="游ゴシック" w:hint="eastAsia"/>
          <w:szCs w:val="21"/>
        </w:rPr>
        <w:t>」と称したイベントの実施を立案する。本イベントの趣旨は前述したちょい飲み習慣の定着と、それに加えて居酒屋の売り上げの増加促進とイベント参加者に居酒屋をより多く知ってもらう機会の提供である。</w:t>
      </w:r>
      <w:r>
        <w:rPr>
          <w:rFonts w:ascii="游ゴシック" w:eastAsia="游ゴシック" w:hAnsi="游ゴシック" w:hint="eastAsia"/>
          <w:szCs w:val="21"/>
        </w:rPr>
        <w:lastRenderedPageBreak/>
        <w:t>イベントの具体的な内容は以下の通りである。</w:t>
      </w:r>
    </w:p>
    <w:p w14:paraId="2CA10C6A" w14:textId="77777777" w:rsidR="00C845EF" w:rsidRDefault="00C845EF" w:rsidP="00C845EF">
      <w:pPr>
        <w:ind w:firstLineChars="100" w:firstLine="210"/>
        <w:rPr>
          <w:rFonts w:ascii="游ゴシック" w:eastAsia="游ゴシック" w:hAnsi="游ゴシック"/>
          <w:szCs w:val="21"/>
        </w:rPr>
      </w:pPr>
      <w:r w:rsidRPr="00055830">
        <w:rPr>
          <w:rFonts w:ascii="游ゴシック" w:eastAsia="游ゴシック" w:hAnsi="游ゴシック" w:hint="eastAsia"/>
          <w:szCs w:val="21"/>
        </w:rPr>
        <w:t>参加者はちょい飲みパスポートというカードを1枚1000</w:t>
      </w:r>
      <w:r>
        <w:rPr>
          <w:rFonts w:ascii="游ゴシック" w:eastAsia="游ゴシック" w:hAnsi="游ゴシック" w:hint="eastAsia"/>
          <w:szCs w:val="21"/>
        </w:rPr>
        <w:t>円で購入する。そのパスポートを参加店舗</w:t>
      </w:r>
      <w:r w:rsidRPr="00055830">
        <w:rPr>
          <w:rFonts w:ascii="游ゴシック" w:eastAsia="游ゴシック" w:hAnsi="游ゴシック" w:hint="eastAsia"/>
          <w:szCs w:val="21"/>
        </w:rPr>
        <w:t>で提示することで1ドリンクサービス</w:t>
      </w:r>
      <w:r>
        <w:rPr>
          <w:rFonts w:ascii="游ゴシック" w:eastAsia="游ゴシック" w:hAnsi="游ゴシック" w:hint="eastAsia"/>
          <w:szCs w:val="21"/>
        </w:rPr>
        <w:t>（ソフトドリンクも可であるため、お酒が苦手な人でも楽しめる）</w:t>
      </w:r>
      <w:r w:rsidRPr="00055830">
        <w:rPr>
          <w:rFonts w:ascii="游ゴシック" w:eastAsia="游ゴシック" w:hAnsi="游ゴシック" w:hint="eastAsia"/>
          <w:szCs w:val="21"/>
        </w:rPr>
        <w:t>を受けられる</w:t>
      </w:r>
      <w:r>
        <w:rPr>
          <w:rFonts w:ascii="游ゴシック" w:eastAsia="游ゴシック" w:hAnsi="游ゴシック" w:hint="eastAsia"/>
          <w:szCs w:val="21"/>
        </w:rPr>
        <w:t>というものである</w:t>
      </w:r>
      <w:r w:rsidRPr="00055830">
        <w:rPr>
          <w:rFonts w:ascii="游ゴシック" w:eastAsia="游ゴシック" w:hAnsi="游ゴシック" w:hint="eastAsia"/>
          <w:szCs w:val="21"/>
        </w:rPr>
        <w:t>。</w:t>
      </w:r>
      <w:r>
        <w:rPr>
          <w:rFonts w:ascii="游ゴシック" w:eastAsia="游ゴシック" w:hAnsi="游ゴシック" w:hint="eastAsia"/>
          <w:szCs w:val="21"/>
        </w:rPr>
        <w:t>但し参加者は</w:t>
      </w:r>
      <w:r w:rsidRPr="00055830">
        <w:rPr>
          <w:rFonts w:ascii="游ゴシック" w:eastAsia="游ゴシック" w:hAnsi="游ゴシック" w:hint="eastAsia"/>
          <w:szCs w:val="21"/>
        </w:rPr>
        <w:t>必ず追加で</w:t>
      </w:r>
      <w:r>
        <w:rPr>
          <w:rFonts w:ascii="游ゴシック" w:eastAsia="游ゴシック" w:hAnsi="游ゴシック"/>
          <w:szCs w:val="21"/>
        </w:rPr>
        <w:t>1</w:t>
      </w:r>
      <w:r w:rsidRPr="00055830">
        <w:rPr>
          <w:rFonts w:ascii="游ゴシック" w:eastAsia="游ゴシック" w:hAnsi="游ゴシック" w:hint="eastAsia"/>
          <w:szCs w:val="21"/>
        </w:rPr>
        <w:t>オーダー</w:t>
      </w:r>
      <w:r>
        <w:rPr>
          <w:rFonts w:ascii="游ゴシック" w:eastAsia="游ゴシック" w:hAnsi="游ゴシック" w:hint="eastAsia"/>
          <w:szCs w:val="21"/>
        </w:rPr>
        <w:t>（ドリンクもしくはフード）</w:t>
      </w:r>
      <w:r w:rsidRPr="00055830">
        <w:rPr>
          <w:rFonts w:ascii="游ゴシック" w:eastAsia="游ゴシック" w:hAnsi="游ゴシック" w:hint="eastAsia"/>
          <w:szCs w:val="21"/>
        </w:rPr>
        <w:t>をしなければ</w:t>
      </w:r>
      <w:r>
        <w:rPr>
          <w:rFonts w:ascii="游ゴシック" w:eastAsia="游ゴシック" w:hAnsi="游ゴシック" w:hint="eastAsia"/>
          <w:szCs w:val="21"/>
        </w:rPr>
        <w:t>ならない。</w:t>
      </w:r>
      <w:r w:rsidRPr="00055830">
        <w:rPr>
          <w:rFonts w:ascii="游ゴシック" w:eastAsia="游ゴシック" w:hAnsi="游ゴシック" w:hint="eastAsia"/>
          <w:szCs w:val="21"/>
        </w:rPr>
        <w:t>このちょい飲みパスポートは</w:t>
      </w:r>
      <w:r>
        <w:rPr>
          <w:rFonts w:ascii="游ゴシック" w:eastAsia="游ゴシック" w:hAnsi="游ゴシック" w:hint="eastAsia"/>
          <w:szCs w:val="21"/>
        </w:rPr>
        <w:t>期間内に</w:t>
      </w:r>
      <w:r w:rsidRPr="00055830">
        <w:rPr>
          <w:rFonts w:ascii="游ゴシック" w:eastAsia="游ゴシック" w:hAnsi="游ゴシック" w:hint="eastAsia"/>
          <w:szCs w:val="21"/>
        </w:rPr>
        <w:t>各店舗1</w:t>
      </w:r>
      <w:r>
        <w:rPr>
          <w:rFonts w:ascii="游ゴシック" w:eastAsia="游ゴシック" w:hAnsi="游ゴシック" w:hint="eastAsia"/>
          <w:szCs w:val="21"/>
        </w:rPr>
        <w:t>回ずつサービスを受けられるようにし、何店舗でも使えるものとする</w:t>
      </w:r>
      <w:r w:rsidRPr="00055830">
        <w:rPr>
          <w:rFonts w:ascii="游ゴシック" w:eastAsia="游ゴシック" w:hAnsi="游ゴシック" w:hint="eastAsia"/>
          <w:szCs w:val="21"/>
        </w:rPr>
        <w:t>。つまり、1000円でパスポートを1</w:t>
      </w:r>
      <w:r>
        <w:rPr>
          <w:rFonts w:ascii="游ゴシック" w:eastAsia="游ゴシック" w:hAnsi="游ゴシック" w:hint="eastAsia"/>
          <w:szCs w:val="21"/>
        </w:rPr>
        <w:t>度買えば期間中使い放題、要するに</w:t>
      </w:r>
      <w:r w:rsidRPr="00055830">
        <w:rPr>
          <w:rFonts w:ascii="游ゴシック" w:eastAsia="游ゴシック" w:hAnsi="游ゴシック" w:hint="eastAsia"/>
          <w:szCs w:val="21"/>
        </w:rPr>
        <w:t>飲み歩く店が多ければ多い程飲むことのできる</w:t>
      </w:r>
      <w:r>
        <w:rPr>
          <w:rFonts w:ascii="游ゴシック" w:eastAsia="游ゴシック" w:hAnsi="游ゴシック" w:hint="eastAsia"/>
          <w:szCs w:val="21"/>
        </w:rPr>
        <w:t>サービスドリンクが多くなるのでとてもお得になるのである</w:t>
      </w:r>
      <w:r w:rsidRPr="00055830">
        <w:rPr>
          <w:rFonts w:ascii="游ゴシック" w:eastAsia="游ゴシック" w:hAnsi="游ゴシック" w:hint="eastAsia"/>
          <w:szCs w:val="21"/>
        </w:rPr>
        <w:t>。実施店舗は</w:t>
      </w:r>
      <w:r>
        <w:rPr>
          <w:rFonts w:ascii="游ゴシック" w:eastAsia="游ゴシック" w:hAnsi="游ゴシック" w:hint="eastAsia"/>
          <w:szCs w:val="21"/>
        </w:rPr>
        <w:t>筑波大学周辺で歩いて行ける範囲内に立地している居酒屋51店舗を選定し、その51店舗を平砂エリア（春日4丁目・天久保2丁目)、平塚通エリア（桜・天久保3丁目）、アマクボエリア（天久保1丁目）の3エリアに店舗数が均等になるよう分割した。この3エリア制、そして</w:t>
      </w:r>
      <w:r w:rsidRPr="00055830">
        <w:rPr>
          <w:rFonts w:ascii="游ゴシック" w:eastAsia="游ゴシック" w:hAnsi="游ゴシック" w:hint="eastAsia"/>
          <w:szCs w:val="21"/>
        </w:rPr>
        <w:t>筑波大学周辺の「居住地と居酒屋が近</w:t>
      </w:r>
      <w:r>
        <w:rPr>
          <w:rFonts w:ascii="游ゴシック" w:eastAsia="游ゴシック" w:hAnsi="游ゴシック" w:hint="eastAsia"/>
          <w:szCs w:val="21"/>
        </w:rPr>
        <w:t>い」という特性上、参加者</w:t>
      </w:r>
      <w:r w:rsidRPr="00055830">
        <w:rPr>
          <w:rFonts w:ascii="游ゴシック" w:eastAsia="游ゴシック" w:hAnsi="游ゴシック" w:hint="eastAsia"/>
          <w:szCs w:val="21"/>
        </w:rPr>
        <w:t>の移動が容易であり、</w:t>
      </w:r>
      <w:r>
        <w:rPr>
          <w:rFonts w:ascii="游ゴシック" w:eastAsia="游ゴシック" w:hAnsi="游ゴシック" w:hint="eastAsia"/>
          <w:szCs w:val="21"/>
        </w:rPr>
        <w:t>まさしく筑波大学周辺で行う飲み歩きイベントとしてこれが最良の方法であると我々は考えた。また、このイベントは</w:t>
      </w:r>
      <w:r w:rsidRPr="00055830">
        <w:rPr>
          <w:rFonts w:ascii="游ゴシック" w:eastAsia="游ゴシック" w:hAnsi="游ゴシック" w:hint="eastAsia"/>
          <w:szCs w:val="21"/>
        </w:rPr>
        <w:t>3</w:t>
      </w:r>
      <w:r>
        <w:rPr>
          <w:rFonts w:ascii="游ゴシック" w:eastAsia="游ゴシック" w:hAnsi="游ゴシック" w:hint="eastAsia"/>
          <w:szCs w:val="21"/>
        </w:rPr>
        <w:t>週間をかけて週に1度の頻度で開催され</w:t>
      </w:r>
      <w:r w:rsidRPr="00055830">
        <w:rPr>
          <w:rFonts w:ascii="游ゴシック" w:eastAsia="游ゴシック" w:hAnsi="游ゴシック" w:hint="eastAsia"/>
          <w:szCs w:val="21"/>
        </w:rPr>
        <w:t>各週で3</w:t>
      </w:r>
      <w:r>
        <w:rPr>
          <w:rFonts w:ascii="游ゴシック" w:eastAsia="游ゴシック" w:hAnsi="游ゴシック" w:hint="eastAsia"/>
          <w:szCs w:val="21"/>
        </w:rPr>
        <w:t>エリアを持ちまわる</w:t>
      </w:r>
      <w:r w:rsidRPr="00055830">
        <w:rPr>
          <w:rFonts w:ascii="游ゴシック" w:eastAsia="游ゴシック" w:hAnsi="游ゴシック" w:hint="eastAsia"/>
          <w:szCs w:val="21"/>
        </w:rPr>
        <w:t>。我々はこのイベントを3週にわたり週に1度開催することで</w:t>
      </w:r>
      <w:r>
        <w:rPr>
          <w:rFonts w:ascii="游ゴシック" w:eastAsia="游ゴシック" w:hAnsi="游ゴシック" w:hint="eastAsia"/>
          <w:szCs w:val="21"/>
        </w:rPr>
        <w:t>ちょい飲みの</w:t>
      </w:r>
      <w:r w:rsidRPr="00055830">
        <w:rPr>
          <w:rFonts w:ascii="游ゴシック" w:eastAsia="游ゴシック" w:hAnsi="游ゴシック" w:hint="eastAsia"/>
          <w:szCs w:val="21"/>
        </w:rPr>
        <w:t>習慣づけを図ろうと</w:t>
      </w:r>
      <w:r>
        <w:rPr>
          <w:rFonts w:ascii="游ゴシック" w:eastAsia="游ゴシック" w:hAnsi="游ゴシック" w:hint="eastAsia"/>
          <w:szCs w:val="21"/>
        </w:rPr>
        <w:t>考えた</w:t>
      </w:r>
      <w:r w:rsidRPr="00055830">
        <w:rPr>
          <w:rFonts w:ascii="游ゴシック" w:eastAsia="游ゴシック" w:hAnsi="游ゴシック" w:hint="eastAsia"/>
          <w:szCs w:val="21"/>
        </w:rPr>
        <w:t>。</w:t>
      </w:r>
    </w:p>
    <w:p w14:paraId="3965F7FB" w14:textId="77777777" w:rsidR="00C845EF" w:rsidRDefault="00C845EF" w:rsidP="00C845EF">
      <w:pPr>
        <w:ind w:firstLineChars="100" w:firstLine="210"/>
        <w:rPr>
          <w:rFonts w:ascii="游ゴシック" w:eastAsia="游ゴシック" w:hAnsi="游ゴシック"/>
          <w:szCs w:val="21"/>
        </w:rPr>
      </w:pPr>
      <w:r>
        <w:rPr>
          <w:rFonts w:ascii="游ゴシック" w:eastAsia="游ゴシック" w:hAnsi="游ゴシック" w:hint="eastAsia"/>
          <w:szCs w:val="21"/>
        </w:rPr>
        <w:t>次にイベントの運営方法についてである。実行委員会は茨大BBBと同数の約10人での運用、パスポートはイベント前日までは丸善を中心とした学内と各参加店舗、そして当日は本部を設置し販売を行おうと考えている。この本部は平砂エリアでは平砂宿舎共用棟、平塚通エリアでは松美池前、アマクボエリアでは松見公園に設置することを考えており、当日パスポートの販売や案内、混雑状況や品切れ状況等の最新情報のSNSによる発信等の当日運営の拠点として考えている。予算に関しては、ちょい飲みパスポートの売り上げの一部と頂ければ協賛金で賄おうと考えている。広報に関してはTwitterやFacebook等のSNS、学内でのチラシ配布、学内及び周辺施設でのポスター掲示を考えている。</w:t>
      </w:r>
    </w:p>
    <w:p w14:paraId="17E72360" w14:textId="77777777" w:rsidR="00C845EF" w:rsidRDefault="00C845EF" w:rsidP="00C845EF">
      <w:pPr>
        <w:ind w:firstLineChars="100" w:firstLine="210"/>
        <w:rPr>
          <w:rFonts w:ascii="游ゴシック" w:eastAsia="游ゴシック" w:hAnsi="游ゴシック"/>
          <w:szCs w:val="21"/>
        </w:rPr>
      </w:pPr>
      <w:r>
        <w:rPr>
          <w:rFonts w:ascii="游ゴシック" w:eastAsia="游ゴシック" w:hAnsi="游ゴシック" w:hint="eastAsia"/>
          <w:szCs w:val="21"/>
        </w:rPr>
        <w:t>このイベントを実施するにあたり、参加者、店舗、そしてまちの各視点から見てそれぞれにメリットが存在する。まず参加者視点のメリットとしてはいろいろなお店を知れるということが考えられる。参加者がこのイベントがきっかけで初めて知った店舗、さらには知ってはいたが雰囲気や値段の問題で今まで入ることを躊躇っていた店舗にも気軽に立ち入れるのである。実際に茨大BBB後には参加者からこのような声が聞こえた。続いて店舗視点のメリットとしては容易に宣伝ができることが考えられる。</w:t>
      </w:r>
    </w:p>
    <w:p w14:paraId="1944EB1A" w14:textId="77777777" w:rsidR="00C845EF" w:rsidRDefault="00C845EF" w:rsidP="00C845EF">
      <w:pPr>
        <w:jc w:val="center"/>
        <w:rPr>
          <w:rFonts w:ascii="游ゴシック" w:eastAsia="游ゴシック" w:hAnsi="游ゴシック"/>
          <w:szCs w:val="21"/>
        </w:rPr>
      </w:pPr>
      <w:r>
        <w:rPr>
          <w:rFonts w:ascii="游ゴシック" w:eastAsia="游ゴシック" w:hAnsi="游ゴシック"/>
          <w:noProof/>
          <w:szCs w:val="21"/>
        </w:rPr>
        <w:drawing>
          <wp:inline distT="0" distB="0" distL="0" distR="0" wp14:anchorId="7FB98355" wp14:editId="5A9FD5C9">
            <wp:extent cx="6236761" cy="3400425"/>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52031" cy="3408751"/>
                    </a:xfrm>
                    <a:prstGeom prst="rect">
                      <a:avLst/>
                    </a:prstGeom>
                    <a:noFill/>
                    <a:ln>
                      <a:noFill/>
                    </a:ln>
                  </pic:spPr>
                </pic:pic>
              </a:graphicData>
            </a:graphic>
          </wp:inline>
        </w:drawing>
      </w:r>
    </w:p>
    <w:p w14:paraId="03FBF407" w14:textId="3CF47133" w:rsidR="00C845EF" w:rsidRPr="00CA1B05" w:rsidRDefault="00CA1B05" w:rsidP="00C845EF">
      <w:pPr>
        <w:jc w:val="center"/>
        <w:rPr>
          <w:rFonts w:ascii="游ゴシック" w:eastAsia="游ゴシック" w:hAnsi="游ゴシック"/>
          <w:sz w:val="16"/>
        </w:rPr>
      </w:pPr>
      <w:r w:rsidRPr="00CA1B05">
        <w:rPr>
          <w:rFonts w:ascii="游ゴシック" w:eastAsia="游ゴシック" w:hAnsi="游ゴシック" w:hint="eastAsia"/>
          <w:sz w:val="16"/>
        </w:rPr>
        <w:t>図3.4</w:t>
      </w:r>
      <w:r w:rsidR="00C845EF" w:rsidRPr="00CA1B05">
        <w:rPr>
          <w:rFonts w:ascii="游ゴシック" w:eastAsia="游ゴシック" w:hAnsi="游ゴシック" w:hint="eastAsia"/>
          <w:sz w:val="16"/>
        </w:rPr>
        <w:t>伊丹まちなかバル</w:t>
      </w:r>
      <w:r w:rsidR="00C845EF" w:rsidRPr="00CA1B05">
        <w:rPr>
          <w:rFonts w:ascii="游ゴシック" w:eastAsia="游ゴシック" w:hAnsi="游ゴシック"/>
          <w:sz w:val="16"/>
        </w:rPr>
        <w:t>後の</w:t>
      </w:r>
      <w:r w:rsidR="00C845EF" w:rsidRPr="00CA1B05">
        <w:rPr>
          <w:rFonts w:ascii="游ゴシック" w:eastAsia="游ゴシック" w:hAnsi="游ゴシック" w:hint="eastAsia"/>
          <w:sz w:val="16"/>
        </w:rPr>
        <w:t>参加店店長</w:t>
      </w:r>
      <w:r w:rsidR="00C845EF" w:rsidRPr="00CA1B05">
        <w:rPr>
          <w:rFonts w:ascii="游ゴシック" w:eastAsia="游ゴシック" w:hAnsi="游ゴシック"/>
          <w:sz w:val="16"/>
        </w:rPr>
        <w:t>への</w:t>
      </w:r>
    </w:p>
    <w:p w14:paraId="73CD7121" w14:textId="114C60F0" w:rsidR="00C845EF" w:rsidRPr="00CA1B05" w:rsidRDefault="00C845EF" w:rsidP="00C845EF">
      <w:pPr>
        <w:jc w:val="center"/>
        <w:rPr>
          <w:rFonts w:ascii="游ゴシック" w:eastAsia="游ゴシック" w:hAnsi="游ゴシック"/>
          <w:sz w:val="16"/>
        </w:rPr>
      </w:pPr>
      <w:r w:rsidRPr="00CA1B05">
        <w:rPr>
          <w:rFonts w:ascii="游ゴシック" w:eastAsia="游ゴシック" w:hAnsi="游ゴシック" w:hint="eastAsia"/>
          <w:sz w:val="16"/>
        </w:rPr>
        <w:t>イベント後の</w:t>
      </w:r>
      <w:r w:rsidRPr="00CA1B05">
        <w:rPr>
          <w:rFonts w:ascii="游ゴシック" w:eastAsia="游ゴシック" w:hAnsi="游ゴシック"/>
          <w:sz w:val="16"/>
        </w:rPr>
        <w:t>集客</w:t>
      </w:r>
      <w:r w:rsidRPr="00CA1B05">
        <w:rPr>
          <w:rFonts w:ascii="游ゴシック" w:eastAsia="游ゴシック" w:hAnsi="游ゴシック" w:hint="eastAsia"/>
          <w:sz w:val="16"/>
        </w:rPr>
        <w:t>状況</w:t>
      </w:r>
      <w:r w:rsidRPr="00CA1B05">
        <w:rPr>
          <w:rFonts w:ascii="游ゴシック" w:eastAsia="游ゴシック" w:hAnsi="游ゴシック"/>
          <w:sz w:val="16"/>
        </w:rPr>
        <w:t>に関するアンケート</w:t>
      </w:r>
      <w:r w:rsidR="00CA1B05" w:rsidRPr="00CA1B05">
        <w:rPr>
          <w:rFonts w:ascii="游ゴシック" w:eastAsia="游ゴシック" w:hAnsi="游ゴシック" w:hint="eastAsia"/>
          <w:sz w:val="16"/>
        </w:rPr>
        <w:t>([</w:t>
      </w:r>
      <w:r w:rsidR="00CA1B05" w:rsidRPr="00CA1B05">
        <w:rPr>
          <w:rFonts w:ascii="游ゴシック" w:eastAsia="游ゴシック" w:hAnsi="游ゴシック"/>
          <w:sz w:val="16"/>
        </w:rPr>
        <w:t>7</w:t>
      </w:r>
      <w:r w:rsidR="00CA1B05" w:rsidRPr="00CA1B05">
        <w:rPr>
          <w:rFonts w:ascii="游ゴシック" w:eastAsia="游ゴシック" w:hAnsi="游ゴシック" w:hint="eastAsia"/>
          <w:sz w:val="16"/>
        </w:rPr>
        <w:t>]より)</w:t>
      </w:r>
    </w:p>
    <w:p w14:paraId="2B79EEDC" w14:textId="77777777" w:rsidR="00C845EF" w:rsidRPr="008D66A0" w:rsidRDefault="00C845EF" w:rsidP="00C845EF">
      <w:pPr>
        <w:jc w:val="center"/>
        <w:rPr>
          <w:rFonts w:ascii="游ゴシック" w:eastAsia="游ゴシック" w:hAnsi="游ゴシック"/>
          <w:szCs w:val="21"/>
        </w:rPr>
      </w:pPr>
    </w:p>
    <w:p w14:paraId="7FCD28BD" w14:textId="77777777" w:rsidR="00C845EF" w:rsidRDefault="00C845EF" w:rsidP="00C845EF">
      <w:pPr>
        <w:ind w:firstLineChars="100" w:firstLine="210"/>
        <w:jc w:val="left"/>
        <w:rPr>
          <w:rFonts w:ascii="游ゴシック" w:eastAsia="游ゴシック" w:hAnsi="游ゴシック"/>
          <w:szCs w:val="21"/>
        </w:rPr>
      </w:pPr>
      <w:r>
        <w:rPr>
          <w:rFonts w:ascii="游ゴシック" w:eastAsia="游ゴシック" w:hAnsi="游ゴシック" w:hint="eastAsia"/>
          <w:szCs w:val="21"/>
        </w:rPr>
        <w:t>また、イベント後の集客増加が見込めるということも考えられる。右に記したのは西日本最大規模のまちバルイベント「伊丹まちなかバル」後に各参加店店長を対象に行われたイベント後の集客状況に関するアンケート結果である。約37％の店長がイベント後に客の数が増加したと回答している。このように筑波大学周辺でも飲み歩きイベントを行うことでイベント後の集客増加が見込めるのである。そして最後にまち視点のメリットとしては賑わいを得ることができるということが考えられる。次項で触れるバーマップを参加者が持ちながら飲み歩くことでまちに賑わいがもたらされることが考えられる。</w:t>
      </w:r>
    </w:p>
    <w:p w14:paraId="7CA0CB0D" w14:textId="77777777" w:rsidR="00C845EF" w:rsidRDefault="00C845EF" w:rsidP="00C845EF">
      <w:pPr>
        <w:ind w:firstLineChars="100" w:firstLine="210"/>
        <w:rPr>
          <w:rFonts w:ascii="游ゴシック" w:eastAsia="游ゴシック" w:hAnsi="游ゴシック"/>
          <w:szCs w:val="21"/>
        </w:rPr>
      </w:pPr>
      <w:r>
        <w:rPr>
          <w:rFonts w:ascii="游ゴシック" w:eastAsia="游ゴシック" w:hAnsi="游ゴシック" w:hint="eastAsia"/>
          <w:szCs w:val="21"/>
        </w:rPr>
        <w:t>このイベントを実施するにあたり肝心なことが店舗側の意向である。我々</w:t>
      </w:r>
      <w:r w:rsidRPr="00055830">
        <w:rPr>
          <w:rFonts w:ascii="游ゴシック" w:eastAsia="游ゴシック" w:hAnsi="游ゴシック" w:hint="eastAsia"/>
          <w:szCs w:val="21"/>
        </w:rPr>
        <w:t>は再度びすとろ椿々</w:t>
      </w:r>
      <w:r>
        <w:rPr>
          <w:rFonts w:ascii="游ゴシック" w:eastAsia="游ゴシック" w:hAnsi="游ゴシック" w:hint="eastAsia"/>
          <w:szCs w:val="21"/>
        </w:rPr>
        <w:t>追越店の森田</w:t>
      </w:r>
      <w:r w:rsidRPr="00055830">
        <w:rPr>
          <w:rFonts w:ascii="游ゴシック" w:eastAsia="游ゴシック" w:hAnsi="游ゴシック" w:hint="eastAsia"/>
          <w:szCs w:val="21"/>
        </w:rPr>
        <w:t>さんにヒアリング</w:t>
      </w:r>
      <w:r>
        <w:rPr>
          <w:rFonts w:ascii="游ゴシック" w:eastAsia="游ゴシック" w:hAnsi="游ゴシック" w:hint="eastAsia"/>
          <w:szCs w:val="21"/>
        </w:rPr>
        <w:t>調査を行った</w:t>
      </w:r>
      <w:r w:rsidRPr="00055830">
        <w:rPr>
          <w:rFonts w:ascii="游ゴシック" w:eastAsia="游ゴシック" w:hAnsi="游ゴシック" w:hint="eastAsia"/>
          <w:szCs w:val="21"/>
        </w:rPr>
        <w:t>。</w:t>
      </w:r>
      <w:r>
        <w:rPr>
          <w:rFonts w:ascii="游ゴシック" w:eastAsia="游ゴシック" w:hAnsi="游ゴシック" w:hint="eastAsia"/>
          <w:szCs w:val="21"/>
        </w:rPr>
        <w:t>イベント概要を事細かく説明した上でこのイベントに対する意見を伺ったところ、</w:t>
      </w:r>
      <w:r w:rsidRPr="00055830">
        <w:rPr>
          <w:rFonts w:ascii="游ゴシック" w:eastAsia="游ゴシック" w:hAnsi="游ゴシック" w:hint="eastAsia"/>
          <w:szCs w:val="21"/>
        </w:rPr>
        <w:t>「いい宣伝になる」「イベント時の経営面の負担はあまり気にしない。パスポート販売額があまりに低くない限り</w:t>
      </w:r>
      <w:r>
        <w:rPr>
          <w:rFonts w:ascii="游ゴシック" w:eastAsia="游ゴシック" w:hAnsi="游ゴシック" w:hint="eastAsia"/>
          <w:szCs w:val="21"/>
        </w:rPr>
        <w:t>参加したい」「イベントがきっかけでリピーターを増やしたい」というように参加に前向きな姿勢を示していただいた。</w:t>
      </w:r>
    </w:p>
    <w:p w14:paraId="3F9A9D3F" w14:textId="77777777" w:rsidR="00C845EF" w:rsidRPr="00DD1607" w:rsidRDefault="00C845EF" w:rsidP="00C845EF">
      <w:pPr>
        <w:ind w:firstLineChars="100" w:firstLine="210"/>
        <w:rPr>
          <w:rFonts w:ascii="AR丸ゴシック体M" w:eastAsia="AR丸ゴシック体M"/>
          <w:sz w:val="22"/>
        </w:rPr>
      </w:pPr>
      <w:r>
        <w:rPr>
          <w:rFonts w:ascii="游ゴシック" w:eastAsia="游ゴシック" w:hAnsi="游ゴシック" w:hint="eastAsia"/>
          <w:szCs w:val="21"/>
        </w:rPr>
        <w:t>以上が我々が提案する飲み歩きイベント「つくばちょい飲みパスポート」の概要である。実習終了後意欲のある班員や茨大BBB実行委員長の渋谷さんとの協力から開催の可能性を模索する。</w:t>
      </w:r>
    </w:p>
    <w:p w14:paraId="2C94D1E8" w14:textId="77777777" w:rsidR="00D47660" w:rsidRPr="00364EAF" w:rsidRDefault="00D47660" w:rsidP="00D47660">
      <w:pPr>
        <w:rPr>
          <w:rFonts w:ascii="游ゴシック" w:eastAsia="游ゴシック"/>
          <w:sz w:val="28"/>
          <w:szCs w:val="28"/>
        </w:rPr>
      </w:pPr>
      <w:r w:rsidRPr="00364EAF">
        <w:rPr>
          <w:rFonts w:ascii="游ゴシック" w:eastAsia="游ゴシック"/>
          <w:sz w:val="28"/>
          <w:szCs w:val="28"/>
        </w:rPr>
        <w:t xml:space="preserve">3.1.3 </w:t>
      </w:r>
      <w:r w:rsidRPr="00364EAF">
        <w:rPr>
          <w:rFonts w:ascii="游ゴシック" w:eastAsia="游ゴシック" w:hint="eastAsia"/>
          <w:sz w:val="28"/>
          <w:szCs w:val="28"/>
        </w:rPr>
        <w:t>つくばバーマップ</w:t>
      </w:r>
    </w:p>
    <w:p w14:paraId="64458580" w14:textId="77777777" w:rsidR="00D47660" w:rsidRDefault="00D47660" w:rsidP="00D47660">
      <w:pPr>
        <w:rPr>
          <w:rFonts w:ascii="游ゴシック" w:eastAsia="游ゴシック"/>
          <w:sz w:val="20"/>
          <w:szCs w:val="20"/>
        </w:rPr>
      </w:pPr>
      <w:r>
        <w:rPr>
          <w:rFonts w:ascii="游ゴシック" w:eastAsia="游ゴシック" w:hint="eastAsia"/>
          <w:sz w:val="20"/>
          <w:szCs w:val="20"/>
        </w:rPr>
        <w:t xml:space="preserve">　</w:t>
      </w:r>
      <w:r w:rsidRPr="00305E7F">
        <w:rPr>
          <w:rFonts w:ascii="游ゴシック" w:eastAsia="游ゴシック" w:hint="eastAsia"/>
          <w:sz w:val="20"/>
          <w:szCs w:val="20"/>
        </w:rPr>
        <w:t>このイベントをより良いものにするためには、</w:t>
      </w:r>
      <w:r>
        <w:rPr>
          <w:rFonts w:ascii="游ゴシック" w:eastAsia="游ゴシック" w:hint="eastAsia"/>
          <w:sz w:val="20"/>
          <w:szCs w:val="20"/>
        </w:rPr>
        <w:t>消費者側に</w:t>
      </w:r>
      <w:r w:rsidRPr="00305E7F">
        <w:rPr>
          <w:rFonts w:ascii="游ゴシック" w:eastAsia="游ゴシック" w:hint="eastAsia"/>
          <w:sz w:val="20"/>
          <w:szCs w:val="20"/>
        </w:rPr>
        <w:t>お店を知ってもらうことが</w:t>
      </w:r>
      <w:r>
        <w:rPr>
          <w:rFonts w:ascii="游ゴシック" w:eastAsia="游ゴシック" w:hint="eastAsia"/>
          <w:sz w:val="20"/>
          <w:szCs w:val="20"/>
        </w:rPr>
        <w:t>必要であると考えられる。そこため我々は居酒屋マップを作成した</w:t>
      </w:r>
      <w:r w:rsidRPr="00305E7F">
        <w:rPr>
          <w:rFonts w:ascii="游ゴシック" w:eastAsia="游ゴシック" w:hint="eastAsia"/>
          <w:sz w:val="20"/>
          <w:szCs w:val="20"/>
        </w:rPr>
        <w:t>。</w:t>
      </w:r>
      <w:r>
        <w:rPr>
          <w:rFonts w:ascii="游ゴシック" w:eastAsia="游ゴシック" w:hint="eastAsia"/>
          <w:sz w:val="20"/>
          <w:szCs w:val="20"/>
        </w:rPr>
        <w:t>桜、天久保１丁目、天久保２丁目、天久保３丁目、</w:t>
      </w:r>
      <w:r w:rsidRPr="00305E7F">
        <w:rPr>
          <w:rFonts w:ascii="游ゴシック" w:eastAsia="游ゴシック" w:hint="eastAsia"/>
          <w:sz w:val="20"/>
          <w:szCs w:val="20"/>
        </w:rPr>
        <w:t>春日4</w:t>
      </w:r>
      <w:r>
        <w:rPr>
          <w:rFonts w:ascii="游ゴシック" w:eastAsia="游ゴシック" w:hint="eastAsia"/>
          <w:sz w:val="20"/>
          <w:szCs w:val="20"/>
        </w:rPr>
        <w:t>丁目、の地域に分けて、エリアごとの地図ページと掲載店舗情報にそれぞれ分けて作成した。主な狙いとしては今回企画したイベントをより豊かなものにすること、具体的にはマップを持って好きな店舗を探して行くことができることと、マップを持ちながら街中を歩き回ることでイベントの宣伝効果兼イベントによって街が賑わっている様子を視覚化できることである。更に、イベント後にもこのマップを利用することで日常的に大学周辺の居酒屋へちょい飲みに行きやすいようにする狙いもある。</w:t>
      </w:r>
    </w:p>
    <w:p w14:paraId="5A1F5FA2" w14:textId="77777777" w:rsidR="00D47660" w:rsidRDefault="00D47660" w:rsidP="00D47660">
      <w:pPr>
        <w:rPr>
          <w:rFonts w:ascii="游ゴシック" w:eastAsia="游ゴシック"/>
          <w:sz w:val="20"/>
          <w:szCs w:val="20"/>
        </w:rPr>
      </w:pPr>
      <w:r>
        <w:rPr>
          <w:rFonts w:ascii="游ゴシック" w:eastAsia="游ゴシック" w:hint="eastAsia"/>
          <w:sz w:val="20"/>
          <w:szCs w:val="20"/>
        </w:rPr>
        <w:t xml:space="preserve">　マップの製作にあたっては</w:t>
      </w:r>
      <w:r>
        <w:rPr>
          <w:rFonts w:ascii="游ゴシック" w:eastAsia="游ゴシック"/>
          <w:sz w:val="20"/>
          <w:szCs w:val="20"/>
        </w:rPr>
        <w:t>GIMP</w:t>
      </w:r>
      <w:r>
        <w:rPr>
          <w:rFonts w:ascii="游ゴシック" w:eastAsia="游ゴシック" w:hint="eastAsia"/>
          <w:sz w:val="20"/>
          <w:szCs w:val="20"/>
        </w:rPr>
        <w:t>というドローソフトを使用した。</w:t>
      </w:r>
      <w:r>
        <w:rPr>
          <w:rFonts w:ascii="游ゴシック" w:eastAsia="游ゴシック"/>
          <w:sz w:val="20"/>
          <w:szCs w:val="20"/>
        </w:rPr>
        <w:t>Google map</w:t>
      </w:r>
      <w:r>
        <w:rPr>
          <w:rFonts w:ascii="游ゴシック" w:eastAsia="游ゴシック" w:hint="eastAsia"/>
          <w:sz w:val="20"/>
          <w:szCs w:val="20"/>
        </w:rPr>
        <w:t>に重ねて道情報を描き、ランドマークとしてコンビニや大学関係施設、バス停などを書き出した。デザインとしては試行錯誤したのちにシンプルかつ、見やすい地図、しかし同時に見ていてつまらなくならないような工夫（例えばエリアごとにイメージカラーを設定し、背景色やエリア名の色をそれぞれ分けたことなど）を行うように心がけた。この製作にあたって大変だったのは複数の班員で製作を進めたため、フォントやサイズ感、の統一である。それぞれが考えてきた後に文字や各道路のサイズをかなり細かく全体で統一した設定を行った。</w:t>
      </w:r>
    </w:p>
    <w:p w14:paraId="00A4A56B" w14:textId="7C023488" w:rsidR="00D47660" w:rsidRDefault="00D47660" w:rsidP="00D47660">
      <w:pPr>
        <w:jc w:val="center"/>
      </w:pPr>
      <w:r w:rsidRPr="00DD62AD">
        <w:rPr>
          <w:rFonts w:ascii="游ゴシック" w:eastAsia="游ゴシック"/>
          <w:noProof/>
          <w:sz w:val="20"/>
          <w:szCs w:val="20"/>
        </w:rPr>
        <w:lastRenderedPageBreak/>
        <w:drawing>
          <wp:inline distT="0" distB="0" distL="0" distR="0" wp14:anchorId="0A44E4A8" wp14:editId="1004C0B9">
            <wp:extent cx="2520000" cy="3557704"/>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20000" cy="3557704"/>
                    </a:xfrm>
                    <a:prstGeom prst="rect">
                      <a:avLst/>
                    </a:prstGeom>
                    <a:noFill/>
                    <a:ln>
                      <a:noFill/>
                    </a:ln>
                  </pic:spPr>
                </pic:pic>
              </a:graphicData>
            </a:graphic>
          </wp:inline>
        </w:drawing>
      </w:r>
      <w:r w:rsidRPr="00DD62AD">
        <w:rPr>
          <w:rFonts w:ascii="游ゴシック" w:eastAsia="游ゴシック"/>
          <w:noProof/>
          <w:sz w:val="20"/>
          <w:szCs w:val="20"/>
        </w:rPr>
        <w:drawing>
          <wp:inline distT="0" distB="0" distL="0" distR="0" wp14:anchorId="21623BD2" wp14:editId="509DAD1F">
            <wp:extent cx="2520000" cy="3557703"/>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0000" cy="3557703"/>
                    </a:xfrm>
                    <a:prstGeom prst="rect">
                      <a:avLst/>
                    </a:prstGeom>
                    <a:noFill/>
                    <a:ln>
                      <a:noFill/>
                    </a:ln>
                  </pic:spPr>
                </pic:pic>
              </a:graphicData>
            </a:graphic>
          </wp:inline>
        </w:drawing>
      </w:r>
    </w:p>
    <w:p w14:paraId="476AABFF" w14:textId="5DF2E14A" w:rsidR="00D47660" w:rsidRPr="00D47660" w:rsidRDefault="00CA1B05" w:rsidP="00D47660">
      <w:pPr>
        <w:jc w:val="center"/>
        <w:rPr>
          <w:rFonts w:ascii="游ゴシック" w:eastAsia="游ゴシック" w:hAnsi="游ゴシック"/>
        </w:rPr>
      </w:pPr>
      <w:r w:rsidRPr="00CA1B05">
        <w:rPr>
          <w:rFonts w:ascii="游ゴシック" w:eastAsia="游ゴシック" w:hAnsi="游ゴシック" w:hint="eastAsia"/>
          <w:sz w:val="16"/>
        </w:rPr>
        <w:t>図3.5</w:t>
      </w:r>
      <w:r w:rsidR="00D47660" w:rsidRPr="00CA1B05">
        <w:rPr>
          <w:rFonts w:ascii="游ゴシック" w:eastAsia="游ゴシック" w:hAnsi="游ゴシック" w:hint="eastAsia"/>
          <w:sz w:val="16"/>
        </w:rPr>
        <w:t xml:space="preserve">　つくばバーマップの見開き１ページの例</w:t>
      </w:r>
    </w:p>
    <w:p w14:paraId="62554355" w14:textId="77777777" w:rsidR="00D47660" w:rsidRDefault="00D47660" w:rsidP="00D47660"/>
    <w:p w14:paraId="7C04F62E" w14:textId="15F0E085" w:rsidR="00D47660" w:rsidRDefault="00D47660" w:rsidP="00D47660">
      <w:pPr>
        <w:jc w:val="center"/>
      </w:pPr>
      <w:r w:rsidRPr="00A07066">
        <w:rPr>
          <w:rFonts w:ascii="游ゴシック" w:eastAsia="游ゴシック"/>
          <w:noProof/>
          <w:sz w:val="20"/>
          <w:szCs w:val="20"/>
        </w:rPr>
        <w:drawing>
          <wp:inline distT="0" distB="0" distL="0" distR="0" wp14:anchorId="4C076331" wp14:editId="52751BFA">
            <wp:extent cx="2520000" cy="3557703"/>
            <wp:effectExtent l="0" t="0" r="0"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20000" cy="3557703"/>
                    </a:xfrm>
                    <a:prstGeom prst="rect">
                      <a:avLst/>
                    </a:prstGeom>
                    <a:noFill/>
                    <a:ln>
                      <a:noFill/>
                    </a:ln>
                  </pic:spPr>
                </pic:pic>
              </a:graphicData>
            </a:graphic>
          </wp:inline>
        </w:drawing>
      </w:r>
      <w:r w:rsidRPr="00A07066">
        <w:rPr>
          <w:rFonts w:ascii="游ゴシック" w:eastAsia="游ゴシック"/>
          <w:noProof/>
          <w:sz w:val="20"/>
          <w:szCs w:val="20"/>
        </w:rPr>
        <w:drawing>
          <wp:inline distT="0" distB="0" distL="0" distR="0" wp14:anchorId="71BF231A" wp14:editId="4CB2A21E">
            <wp:extent cx="2520000" cy="3557703"/>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20000" cy="3557703"/>
                    </a:xfrm>
                    <a:prstGeom prst="rect">
                      <a:avLst/>
                    </a:prstGeom>
                    <a:noFill/>
                    <a:ln>
                      <a:noFill/>
                    </a:ln>
                  </pic:spPr>
                </pic:pic>
              </a:graphicData>
            </a:graphic>
          </wp:inline>
        </w:drawing>
      </w:r>
    </w:p>
    <w:p w14:paraId="65654EE6" w14:textId="4DB4BCD9" w:rsidR="00D47660" w:rsidRPr="00CA1B05" w:rsidRDefault="00CA1B05" w:rsidP="00D47660">
      <w:pPr>
        <w:jc w:val="center"/>
        <w:rPr>
          <w:rFonts w:ascii="游ゴシック" w:eastAsia="游ゴシック" w:hAnsi="游ゴシック"/>
          <w:sz w:val="16"/>
        </w:rPr>
      </w:pPr>
      <w:r w:rsidRPr="00CA1B05">
        <w:rPr>
          <w:rFonts w:ascii="游ゴシック" w:eastAsia="游ゴシック" w:hAnsi="游ゴシック" w:hint="eastAsia"/>
          <w:sz w:val="16"/>
        </w:rPr>
        <w:t>図3.6</w:t>
      </w:r>
      <w:r w:rsidR="00D47660" w:rsidRPr="00CA1B05">
        <w:rPr>
          <w:rFonts w:ascii="游ゴシック" w:eastAsia="游ゴシック" w:hAnsi="游ゴシック" w:hint="eastAsia"/>
          <w:sz w:val="16"/>
        </w:rPr>
        <w:t xml:space="preserve">　表紙・背表紙</w:t>
      </w:r>
    </w:p>
    <w:p w14:paraId="7A90C80F" w14:textId="77777777" w:rsidR="00D47660" w:rsidRPr="00A07066" w:rsidRDefault="00D47660" w:rsidP="00D47660">
      <w:pPr>
        <w:rPr>
          <w:rFonts w:ascii="游ゴシック" w:eastAsia="游ゴシック"/>
        </w:rPr>
      </w:pPr>
    </w:p>
    <w:p w14:paraId="2F8E0AEF" w14:textId="3456298B" w:rsidR="00D47660" w:rsidRPr="00800E2F" w:rsidRDefault="00D47660" w:rsidP="00D47660">
      <w:pPr>
        <w:rPr>
          <w:rFonts w:ascii="游ゴシック" w:eastAsia="游ゴシック" w:hAnsi="游ゴシック"/>
        </w:rPr>
      </w:pPr>
      <w:r>
        <w:rPr>
          <w:rFonts w:ascii="游ゴシック" w:eastAsia="游ゴシック" w:hint="eastAsia"/>
          <w:sz w:val="20"/>
          <w:szCs w:val="20"/>
        </w:rPr>
        <w:t xml:space="preserve">　</w:t>
      </w:r>
      <w:r w:rsidR="00987E76">
        <w:rPr>
          <w:rFonts w:ascii="游ゴシック" w:eastAsia="游ゴシック" w:hint="eastAsia"/>
          <w:sz w:val="20"/>
          <w:szCs w:val="20"/>
        </w:rPr>
        <w:t>なお、このマップは本レポートの末</w:t>
      </w:r>
      <w:r w:rsidRPr="00A07066">
        <w:rPr>
          <w:rFonts w:ascii="游ゴシック" w:eastAsia="游ゴシック" w:hint="eastAsia"/>
          <w:sz w:val="20"/>
          <w:szCs w:val="20"/>
        </w:rPr>
        <w:t>に掲載し、誰でも自由にダウンロード可能な状態にして</w:t>
      </w:r>
      <w:r>
        <w:rPr>
          <w:rFonts w:ascii="游ゴシック" w:eastAsia="游ゴシック" w:hint="eastAsia"/>
          <w:sz w:val="20"/>
          <w:szCs w:val="20"/>
        </w:rPr>
        <w:t>公開する。</w:t>
      </w:r>
    </w:p>
    <w:p w14:paraId="603CB67E" w14:textId="77777777" w:rsidR="00987E76" w:rsidRDefault="00987E76" w:rsidP="00AC43B7">
      <w:pPr>
        <w:rPr>
          <w:rFonts w:ascii="游ゴシック" w:eastAsia="游ゴシック" w:hAnsi="游ゴシック"/>
          <w:sz w:val="36"/>
          <w:szCs w:val="21"/>
        </w:rPr>
      </w:pPr>
    </w:p>
    <w:p w14:paraId="1431E1DC" w14:textId="77777777" w:rsidR="00987E76" w:rsidRDefault="00987E76" w:rsidP="00AC43B7">
      <w:pPr>
        <w:rPr>
          <w:rFonts w:ascii="游ゴシック" w:eastAsia="游ゴシック" w:hAnsi="游ゴシック"/>
          <w:sz w:val="36"/>
          <w:szCs w:val="21"/>
        </w:rPr>
      </w:pPr>
    </w:p>
    <w:p w14:paraId="104D2E32" w14:textId="026FDBC7" w:rsidR="00AC43B7" w:rsidRDefault="00AD585E" w:rsidP="00AC43B7">
      <w:pPr>
        <w:rPr>
          <w:rFonts w:ascii="游ゴシック" w:eastAsia="游ゴシック" w:hAnsi="游ゴシック"/>
          <w:sz w:val="36"/>
          <w:szCs w:val="21"/>
        </w:rPr>
      </w:pPr>
      <w:r>
        <w:rPr>
          <w:rFonts w:ascii="游ゴシック" w:eastAsia="游ゴシック" w:hAnsi="游ゴシック" w:hint="eastAsia"/>
          <w:sz w:val="36"/>
          <w:szCs w:val="21"/>
        </w:rPr>
        <w:lastRenderedPageBreak/>
        <w:t>第4章　参考文献、謝辞</w:t>
      </w:r>
    </w:p>
    <w:p w14:paraId="184F00EA" w14:textId="404A0367" w:rsidR="00AD585E" w:rsidRPr="00AD585E" w:rsidRDefault="00AD585E" w:rsidP="00AC43B7">
      <w:pPr>
        <w:rPr>
          <w:rFonts w:ascii="游ゴシック" w:eastAsia="游ゴシック" w:hAnsi="游ゴシック"/>
          <w:sz w:val="36"/>
          <w:szCs w:val="21"/>
        </w:rPr>
      </w:pPr>
      <w:r>
        <w:rPr>
          <w:rFonts w:ascii="游ゴシック" w:eastAsia="游ゴシック" w:hAnsi="游ゴシック" w:hint="eastAsia"/>
          <w:sz w:val="36"/>
          <w:szCs w:val="21"/>
        </w:rPr>
        <w:t>4.1　参考文献</w:t>
      </w:r>
    </w:p>
    <w:p w14:paraId="7BF20037" w14:textId="29BBAC17" w:rsidR="00AC43B7" w:rsidRPr="00AD585E" w:rsidRDefault="00F1593B" w:rsidP="00AC43B7">
      <w:pPr>
        <w:jc w:val="left"/>
        <w:rPr>
          <w:rFonts w:ascii="游ゴシック" w:eastAsia="游ゴシック" w:hAnsi="游ゴシック"/>
          <w:szCs w:val="21"/>
        </w:rPr>
      </w:pPr>
      <w:r w:rsidRPr="00AD585E">
        <w:rPr>
          <w:rFonts w:ascii="游ゴシック" w:eastAsia="游ゴシック" w:hAnsi="游ゴシック" w:hint="eastAsia"/>
          <w:szCs w:val="21"/>
        </w:rPr>
        <w:t>[</w:t>
      </w:r>
      <w:r w:rsidR="002D2CE3" w:rsidRPr="00AD585E">
        <w:rPr>
          <w:rFonts w:ascii="游ゴシック" w:eastAsia="游ゴシック" w:hAnsi="游ゴシック" w:hint="eastAsia"/>
          <w:szCs w:val="21"/>
        </w:rPr>
        <w:t>1</w:t>
      </w:r>
      <w:r w:rsidRPr="00AD585E">
        <w:rPr>
          <w:rFonts w:ascii="游ゴシック" w:eastAsia="游ゴシック" w:hAnsi="游ゴシック" w:hint="eastAsia"/>
          <w:szCs w:val="21"/>
        </w:rPr>
        <w:t>]</w:t>
      </w:r>
      <w:r w:rsidR="002D2CE3" w:rsidRPr="00AD585E">
        <w:rPr>
          <w:rFonts w:ascii="游ゴシック" w:eastAsia="游ゴシック" w:hAnsi="游ゴシック" w:hint="eastAsia"/>
          <w:szCs w:val="21"/>
        </w:rPr>
        <w:t>.</w:t>
      </w:r>
      <w:r w:rsidR="00AC43B7" w:rsidRPr="00AD585E">
        <w:rPr>
          <w:rFonts w:ascii="游ゴシック" w:eastAsia="游ゴシック" w:hAnsi="游ゴシック" w:hint="eastAsia"/>
          <w:szCs w:val="21"/>
        </w:rPr>
        <w:t>政府統計の総合窓口</w:t>
      </w:r>
    </w:p>
    <w:p w14:paraId="08BC059F" w14:textId="10FA0E59" w:rsidR="00AE0571" w:rsidRPr="00AD585E" w:rsidRDefault="00AE0571" w:rsidP="00AE0571">
      <w:pPr>
        <w:jc w:val="left"/>
        <w:rPr>
          <w:rFonts w:ascii="游ゴシック" w:eastAsia="游ゴシック" w:hAnsi="游ゴシック"/>
          <w:szCs w:val="21"/>
        </w:rPr>
      </w:pPr>
      <w:r w:rsidRPr="00AD585E">
        <w:rPr>
          <w:rFonts w:ascii="游ゴシック" w:eastAsia="游ゴシック" w:hAnsi="游ゴシック" w:hint="eastAsia"/>
          <w:szCs w:val="21"/>
        </w:rPr>
        <w:t>http://www.e-stat.go.jp/SG1/estat/GL02100104.do?gaid=GL02100102&amp;tocd=00200551</w:t>
      </w:r>
    </w:p>
    <w:p w14:paraId="0DFF25D6" w14:textId="5B7C52F2" w:rsidR="00AC43B7" w:rsidRPr="00AD585E" w:rsidRDefault="00AE0571" w:rsidP="00AC43B7">
      <w:pPr>
        <w:jc w:val="left"/>
        <w:rPr>
          <w:rFonts w:ascii="游ゴシック" w:eastAsia="游ゴシック" w:hAnsi="游ゴシック"/>
          <w:szCs w:val="21"/>
        </w:rPr>
      </w:pPr>
      <w:r w:rsidRPr="00AD585E">
        <w:rPr>
          <w:rFonts w:ascii="游ゴシック" w:eastAsia="游ゴシック" w:hAnsi="游ゴシック" w:hint="eastAsia"/>
          <w:szCs w:val="21"/>
        </w:rPr>
        <w:t>(最終閲覧日2017/5/13 )</w:t>
      </w:r>
    </w:p>
    <w:p w14:paraId="105B2CEE" w14:textId="7E034159" w:rsidR="00AC43B7" w:rsidRPr="00AD585E" w:rsidRDefault="00F1593B" w:rsidP="00AC43B7">
      <w:pPr>
        <w:jc w:val="left"/>
        <w:rPr>
          <w:rFonts w:ascii="游ゴシック" w:eastAsia="游ゴシック" w:hAnsi="游ゴシック"/>
          <w:szCs w:val="21"/>
        </w:rPr>
      </w:pPr>
      <w:r w:rsidRPr="00AD585E">
        <w:rPr>
          <w:rFonts w:ascii="游ゴシック" w:eastAsia="游ゴシック" w:hAnsi="游ゴシック" w:hint="eastAsia"/>
          <w:szCs w:val="21"/>
        </w:rPr>
        <w:t>[</w:t>
      </w:r>
      <w:r w:rsidR="002D2CE3" w:rsidRPr="00AD585E">
        <w:rPr>
          <w:rFonts w:ascii="游ゴシック" w:eastAsia="游ゴシック" w:hAnsi="游ゴシック" w:hint="eastAsia"/>
          <w:szCs w:val="21"/>
        </w:rPr>
        <w:t>2</w:t>
      </w:r>
      <w:r w:rsidRPr="00AD585E">
        <w:rPr>
          <w:rFonts w:ascii="游ゴシック" w:eastAsia="游ゴシック" w:hAnsi="游ゴシック" w:hint="eastAsia"/>
          <w:szCs w:val="21"/>
        </w:rPr>
        <w:t>]</w:t>
      </w:r>
      <w:r w:rsidR="002D2CE3" w:rsidRPr="00AD585E">
        <w:rPr>
          <w:rFonts w:ascii="游ゴシック" w:eastAsia="游ゴシック" w:hAnsi="游ゴシック" w:hint="eastAsia"/>
          <w:szCs w:val="21"/>
        </w:rPr>
        <w:t>.</w:t>
      </w:r>
      <w:r w:rsidR="00AC43B7" w:rsidRPr="00AD585E">
        <w:rPr>
          <w:rFonts w:ascii="游ゴシック" w:eastAsia="游ゴシック" w:hAnsi="游ゴシック" w:hint="eastAsia"/>
          <w:szCs w:val="21"/>
        </w:rPr>
        <w:t>酒税行政関係情報(お酒に関する情報)</w:t>
      </w:r>
    </w:p>
    <w:p w14:paraId="14D7640E" w14:textId="209A52B0" w:rsidR="00AC43B7" w:rsidRPr="00AD585E" w:rsidRDefault="00AE0571" w:rsidP="00AC43B7">
      <w:pPr>
        <w:jc w:val="left"/>
        <w:rPr>
          <w:rFonts w:ascii="游ゴシック" w:eastAsia="游ゴシック" w:hAnsi="游ゴシック"/>
          <w:szCs w:val="21"/>
        </w:rPr>
      </w:pPr>
      <w:r w:rsidRPr="00AD585E">
        <w:rPr>
          <w:rFonts w:ascii="游ゴシック" w:eastAsia="游ゴシック" w:hAnsi="游ゴシック" w:hint="eastAsia"/>
          <w:szCs w:val="21"/>
        </w:rPr>
        <w:t>http://www.nta.go.jp/shiraberu/senmonjoho/sake/sake.htm</w:t>
      </w:r>
    </w:p>
    <w:p w14:paraId="6405371C" w14:textId="0DE8992D" w:rsidR="00AE0571" w:rsidRPr="00AD585E" w:rsidRDefault="00AE0571" w:rsidP="00AC43B7">
      <w:pPr>
        <w:jc w:val="left"/>
        <w:rPr>
          <w:rFonts w:ascii="游ゴシック" w:eastAsia="游ゴシック" w:hAnsi="游ゴシック"/>
          <w:szCs w:val="21"/>
        </w:rPr>
      </w:pPr>
      <w:r w:rsidRPr="00AD585E">
        <w:rPr>
          <w:rFonts w:ascii="游ゴシック" w:eastAsia="游ゴシック" w:hAnsi="游ゴシック" w:hint="eastAsia"/>
          <w:szCs w:val="21"/>
        </w:rPr>
        <w:t>(最終閲覧日2017/5/13 )</w:t>
      </w:r>
    </w:p>
    <w:p w14:paraId="26262C67" w14:textId="3DE24EF5" w:rsidR="00AC43B7" w:rsidRPr="00AD585E" w:rsidRDefault="00F1593B" w:rsidP="00AC43B7">
      <w:pPr>
        <w:jc w:val="left"/>
        <w:rPr>
          <w:rFonts w:ascii="游ゴシック" w:eastAsia="游ゴシック" w:hAnsi="游ゴシック"/>
          <w:szCs w:val="21"/>
        </w:rPr>
      </w:pPr>
      <w:r w:rsidRPr="00AD585E">
        <w:rPr>
          <w:rFonts w:ascii="游ゴシック" w:eastAsia="游ゴシック" w:hAnsi="游ゴシック" w:hint="eastAsia"/>
          <w:szCs w:val="21"/>
        </w:rPr>
        <w:t>[</w:t>
      </w:r>
      <w:r w:rsidR="002D2CE3" w:rsidRPr="00AD585E">
        <w:rPr>
          <w:rFonts w:ascii="游ゴシック" w:eastAsia="游ゴシック" w:hAnsi="游ゴシック" w:hint="eastAsia"/>
          <w:szCs w:val="21"/>
        </w:rPr>
        <w:t>3</w:t>
      </w:r>
      <w:r w:rsidRPr="00AD585E">
        <w:rPr>
          <w:rFonts w:ascii="游ゴシック" w:eastAsia="游ゴシック" w:hAnsi="游ゴシック" w:hint="eastAsia"/>
          <w:szCs w:val="21"/>
        </w:rPr>
        <w:t>]</w:t>
      </w:r>
      <w:r w:rsidR="002D2CE3" w:rsidRPr="00AD585E">
        <w:rPr>
          <w:rFonts w:ascii="游ゴシック" w:eastAsia="游ゴシック" w:hAnsi="游ゴシック" w:hint="eastAsia"/>
          <w:szCs w:val="21"/>
        </w:rPr>
        <w:t>.</w:t>
      </w:r>
      <w:r w:rsidR="00AC43B7" w:rsidRPr="00AD585E">
        <w:rPr>
          <w:rFonts w:ascii="游ゴシック" w:eastAsia="游ゴシック" w:hAnsi="游ゴシック" w:hint="eastAsia"/>
          <w:szCs w:val="21"/>
        </w:rPr>
        <w:t>平成28年度</w:t>
      </w:r>
      <w:r w:rsidR="00402655" w:rsidRPr="00AD585E">
        <w:rPr>
          <w:rFonts w:ascii="游ゴシック" w:eastAsia="游ゴシック" w:hAnsi="游ゴシック" w:hint="eastAsia"/>
          <w:szCs w:val="21"/>
        </w:rPr>
        <w:t>厚生労働省</w:t>
      </w:r>
      <w:r w:rsidR="00AC43B7" w:rsidRPr="00AD585E">
        <w:rPr>
          <w:rFonts w:ascii="游ゴシック" w:eastAsia="游ゴシック" w:hAnsi="游ゴシック" w:hint="eastAsia"/>
          <w:szCs w:val="21"/>
        </w:rPr>
        <w:t>国民健康・栄養調査</w:t>
      </w:r>
    </w:p>
    <w:p w14:paraId="2182318E" w14:textId="3498656E" w:rsidR="00AC43B7" w:rsidRPr="00AD585E" w:rsidRDefault="00AE0571" w:rsidP="00AC43B7">
      <w:pPr>
        <w:jc w:val="left"/>
        <w:rPr>
          <w:rFonts w:ascii="游ゴシック" w:eastAsia="游ゴシック" w:hAnsi="游ゴシック"/>
          <w:szCs w:val="21"/>
        </w:rPr>
      </w:pPr>
      <w:r w:rsidRPr="00AD585E">
        <w:rPr>
          <w:rFonts w:ascii="游ゴシック" w:eastAsia="游ゴシック" w:hAnsi="游ゴシック" w:hint="eastAsia"/>
          <w:szCs w:val="21"/>
        </w:rPr>
        <w:t>http://www.mhlw.go.jp/stf/houdou/0000142359.html</w:t>
      </w:r>
    </w:p>
    <w:p w14:paraId="5B62E9B3" w14:textId="433C8C98" w:rsidR="00AE0571" w:rsidRPr="00AD585E" w:rsidRDefault="00AE0571" w:rsidP="00AC43B7">
      <w:pPr>
        <w:jc w:val="left"/>
        <w:rPr>
          <w:rFonts w:ascii="游ゴシック" w:eastAsia="游ゴシック" w:hAnsi="游ゴシック"/>
          <w:szCs w:val="21"/>
        </w:rPr>
      </w:pPr>
      <w:r w:rsidRPr="00AD585E">
        <w:rPr>
          <w:rFonts w:ascii="游ゴシック" w:eastAsia="游ゴシック" w:hAnsi="游ゴシック" w:hint="eastAsia"/>
          <w:szCs w:val="21"/>
        </w:rPr>
        <w:t>(最終閲覧日2017/5/13 )</w:t>
      </w:r>
    </w:p>
    <w:p w14:paraId="1AB3C8AA" w14:textId="023D1E55" w:rsidR="00AC43B7" w:rsidRPr="00AD585E" w:rsidRDefault="00F1593B" w:rsidP="00AC43B7">
      <w:pPr>
        <w:jc w:val="left"/>
        <w:rPr>
          <w:rFonts w:ascii="游ゴシック" w:eastAsia="游ゴシック" w:hAnsi="游ゴシック"/>
          <w:szCs w:val="21"/>
        </w:rPr>
      </w:pPr>
      <w:r w:rsidRPr="00AD585E">
        <w:rPr>
          <w:rFonts w:ascii="游ゴシック" w:eastAsia="游ゴシック" w:hAnsi="游ゴシック" w:hint="eastAsia"/>
          <w:szCs w:val="21"/>
        </w:rPr>
        <w:t>[</w:t>
      </w:r>
      <w:r w:rsidR="002D2CE3" w:rsidRPr="00AD585E">
        <w:rPr>
          <w:rFonts w:ascii="游ゴシック" w:eastAsia="游ゴシック" w:hAnsi="游ゴシック" w:hint="eastAsia"/>
          <w:szCs w:val="21"/>
        </w:rPr>
        <w:t>4</w:t>
      </w:r>
      <w:r w:rsidRPr="00AD585E">
        <w:rPr>
          <w:rFonts w:ascii="游ゴシック" w:eastAsia="游ゴシック" w:hAnsi="游ゴシック" w:hint="eastAsia"/>
          <w:szCs w:val="21"/>
        </w:rPr>
        <w:t>]</w:t>
      </w:r>
      <w:r w:rsidR="002D2CE3" w:rsidRPr="00AD585E">
        <w:rPr>
          <w:rFonts w:ascii="游ゴシック" w:eastAsia="游ゴシック" w:hAnsi="游ゴシック" w:hint="eastAsia"/>
          <w:szCs w:val="21"/>
        </w:rPr>
        <w:t>.</w:t>
      </w:r>
      <w:r w:rsidR="00AC43B7" w:rsidRPr="00AD585E">
        <w:rPr>
          <w:rFonts w:ascii="游ゴシック" w:eastAsia="游ゴシック" w:hAnsi="游ゴシック" w:hint="eastAsia"/>
          <w:szCs w:val="21"/>
        </w:rPr>
        <w:t>総務省統計局</w:t>
      </w:r>
    </w:p>
    <w:p w14:paraId="7E25DE72" w14:textId="517F8D2B" w:rsidR="00AC43B7" w:rsidRPr="00AD585E" w:rsidRDefault="00AE0571" w:rsidP="00AC43B7">
      <w:pPr>
        <w:jc w:val="left"/>
        <w:rPr>
          <w:rFonts w:ascii="游ゴシック" w:eastAsia="游ゴシック" w:hAnsi="游ゴシック"/>
          <w:szCs w:val="21"/>
        </w:rPr>
      </w:pPr>
      <w:r w:rsidRPr="00AD585E">
        <w:rPr>
          <w:rFonts w:ascii="游ゴシック" w:eastAsia="游ゴシック" w:hAnsi="游ゴシック" w:hint="eastAsia"/>
          <w:szCs w:val="21"/>
        </w:rPr>
        <w:t>http://www.stat.go.jp/data/jinsui/</w:t>
      </w:r>
    </w:p>
    <w:p w14:paraId="5577FF28" w14:textId="6727DADA" w:rsidR="00AE0571" w:rsidRPr="00AD585E" w:rsidRDefault="00AE0571" w:rsidP="00AC43B7">
      <w:pPr>
        <w:jc w:val="left"/>
        <w:rPr>
          <w:rFonts w:ascii="游ゴシック" w:eastAsia="游ゴシック" w:hAnsi="游ゴシック"/>
          <w:szCs w:val="21"/>
        </w:rPr>
      </w:pPr>
      <w:r w:rsidRPr="00AD585E">
        <w:rPr>
          <w:rFonts w:ascii="游ゴシック" w:eastAsia="游ゴシック" w:hAnsi="游ゴシック" w:hint="eastAsia"/>
          <w:szCs w:val="21"/>
        </w:rPr>
        <w:t>(最終閲覧日2017/5/13 )</w:t>
      </w:r>
    </w:p>
    <w:p w14:paraId="0DD3C091" w14:textId="4BA2A2DD" w:rsidR="00AC43B7" w:rsidRPr="00AD585E" w:rsidRDefault="00F1593B" w:rsidP="00AC43B7">
      <w:pPr>
        <w:jc w:val="left"/>
        <w:rPr>
          <w:rFonts w:ascii="游ゴシック" w:eastAsia="游ゴシック" w:hAnsi="游ゴシック"/>
          <w:szCs w:val="21"/>
        </w:rPr>
      </w:pPr>
      <w:r w:rsidRPr="00AD585E">
        <w:rPr>
          <w:rFonts w:ascii="游ゴシック" w:eastAsia="游ゴシック" w:hAnsi="游ゴシック" w:hint="eastAsia"/>
          <w:szCs w:val="21"/>
        </w:rPr>
        <w:t>[</w:t>
      </w:r>
      <w:r w:rsidR="002D2CE3" w:rsidRPr="00AD585E">
        <w:rPr>
          <w:rFonts w:ascii="游ゴシック" w:eastAsia="游ゴシック" w:hAnsi="游ゴシック" w:hint="eastAsia"/>
          <w:szCs w:val="21"/>
        </w:rPr>
        <w:t>5</w:t>
      </w:r>
      <w:r w:rsidRPr="00AD585E">
        <w:rPr>
          <w:rFonts w:ascii="游ゴシック" w:eastAsia="游ゴシック" w:hAnsi="游ゴシック" w:hint="eastAsia"/>
          <w:szCs w:val="21"/>
        </w:rPr>
        <w:t>]</w:t>
      </w:r>
      <w:r w:rsidR="002D2CE3" w:rsidRPr="00AD585E">
        <w:rPr>
          <w:rFonts w:ascii="游ゴシック" w:eastAsia="游ゴシック" w:hAnsi="游ゴシック" w:hint="eastAsia"/>
          <w:szCs w:val="21"/>
        </w:rPr>
        <w:t>.</w:t>
      </w:r>
      <w:r w:rsidR="00AC43B7" w:rsidRPr="00AD585E">
        <w:rPr>
          <w:rFonts w:ascii="游ゴシック" w:eastAsia="游ゴシック" w:hAnsi="游ゴシック" w:hint="eastAsia"/>
          <w:szCs w:val="21"/>
        </w:rPr>
        <w:t>茨城県人口推計</w:t>
      </w:r>
    </w:p>
    <w:p w14:paraId="01A2AE96" w14:textId="288A3FAA" w:rsidR="00AC43B7" w:rsidRPr="00AD585E" w:rsidRDefault="002D2CE3" w:rsidP="00680A46">
      <w:pPr>
        <w:jc w:val="left"/>
        <w:rPr>
          <w:rFonts w:ascii="游ゴシック" w:eastAsia="游ゴシック" w:hAnsi="游ゴシック"/>
          <w:szCs w:val="21"/>
        </w:rPr>
      </w:pPr>
      <w:r w:rsidRPr="00AD585E">
        <w:rPr>
          <w:rFonts w:ascii="游ゴシック" w:eastAsia="游ゴシック" w:hAnsi="游ゴシック" w:hint="eastAsia"/>
          <w:szCs w:val="21"/>
        </w:rPr>
        <w:t>http://www.pref.ibaraki.jp/kikaku/tokei/fukyu/tokei/betsu/jinko/getsu/</w:t>
      </w:r>
    </w:p>
    <w:p w14:paraId="39269967" w14:textId="22671D5B" w:rsidR="002D2CE3" w:rsidRPr="00AD585E" w:rsidRDefault="002D2CE3" w:rsidP="00680A46">
      <w:pPr>
        <w:jc w:val="left"/>
        <w:rPr>
          <w:rFonts w:ascii="游ゴシック" w:eastAsia="游ゴシック" w:hAnsi="游ゴシック"/>
          <w:szCs w:val="21"/>
        </w:rPr>
      </w:pPr>
      <w:r w:rsidRPr="00AD585E">
        <w:rPr>
          <w:rFonts w:ascii="游ゴシック" w:eastAsia="游ゴシック" w:hAnsi="游ゴシック" w:hint="eastAsia"/>
          <w:szCs w:val="21"/>
        </w:rPr>
        <w:t>(</w:t>
      </w:r>
      <w:r w:rsidR="009020BC">
        <w:rPr>
          <w:rFonts w:ascii="游ゴシック" w:eastAsia="游ゴシック" w:hAnsi="游ゴシック" w:hint="eastAsia"/>
          <w:szCs w:val="21"/>
        </w:rPr>
        <w:t>以上</w:t>
      </w:r>
      <w:r w:rsidRPr="00AD585E">
        <w:rPr>
          <w:rFonts w:ascii="游ゴシック" w:eastAsia="游ゴシック" w:hAnsi="游ゴシック" w:hint="eastAsia"/>
          <w:szCs w:val="21"/>
        </w:rPr>
        <w:t>最終閲覧日2017/5/13 )</w:t>
      </w:r>
    </w:p>
    <w:p w14:paraId="0A2793D8" w14:textId="6C465BB3" w:rsidR="00CC12DA" w:rsidRPr="00AD585E" w:rsidRDefault="00402655" w:rsidP="00680A46">
      <w:pPr>
        <w:jc w:val="left"/>
        <w:rPr>
          <w:rFonts w:ascii="游ゴシック" w:eastAsia="游ゴシック" w:hAnsi="游ゴシック"/>
          <w:szCs w:val="21"/>
        </w:rPr>
      </w:pPr>
      <w:r w:rsidRPr="00AD585E">
        <w:rPr>
          <w:rFonts w:ascii="游ゴシック" w:eastAsia="游ゴシック" w:hAnsi="游ゴシック" w:hint="eastAsia"/>
          <w:szCs w:val="21"/>
        </w:rPr>
        <w:t>[6].</w:t>
      </w:r>
      <w:r w:rsidR="00CC12DA" w:rsidRPr="00AD585E">
        <w:rPr>
          <w:rFonts w:ascii="游ゴシック" w:eastAsia="游ゴシック" w:hAnsi="游ゴシック" w:hint="eastAsia"/>
          <w:szCs w:val="21"/>
        </w:rPr>
        <w:t>電子電話帳2016　Ver.21 業種版</w:t>
      </w:r>
    </w:p>
    <w:p w14:paraId="5AB918ED" w14:textId="0BF3317E" w:rsidR="00AE0571" w:rsidRPr="00AD585E" w:rsidRDefault="00CC12DA" w:rsidP="005B0EBA">
      <w:pPr>
        <w:ind w:firstLineChars="150" w:firstLine="315"/>
        <w:jc w:val="left"/>
        <w:rPr>
          <w:rFonts w:ascii="游ゴシック" w:eastAsia="游ゴシック" w:hAnsi="游ゴシック"/>
          <w:szCs w:val="21"/>
        </w:rPr>
      </w:pPr>
      <w:r w:rsidRPr="00AD585E">
        <w:rPr>
          <w:rFonts w:ascii="游ゴシック" w:eastAsia="游ゴシック" w:hAnsi="游ゴシック" w:hint="eastAsia"/>
          <w:szCs w:val="21"/>
        </w:rPr>
        <w:t>電子電話帳2003 Ver.8　業種版</w:t>
      </w:r>
    </w:p>
    <w:p w14:paraId="22F62E1C" w14:textId="08D5BD10" w:rsidR="00CC12DA" w:rsidRPr="00AD585E" w:rsidRDefault="00CC12DA" w:rsidP="00CC12DA">
      <w:pPr>
        <w:ind w:firstLineChars="200" w:firstLine="420"/>
        <w:jc w:val="left"/>
        <w:rPr>
          <w:rFonts w:ascii="游ゴシック" w:eastAsia="游ゴシック" w:hAnsi="游ゴシック"/>
          <w:szCs w:val="21"/>
        </w:rPr>
      </w:pPr>
      <w:r w:rsidRPr="00AD585E">
        <w:rPr>
          <w:rFonts w:ascii="游ゴシック" w:eastAsia="游ゴシック" w:hAnsi="游ゴシック" w:hint="eastAsia"/>
          <w:szCs w:val="21"/>
        </w:rPr>
        <w:t>(日本ソフト販売株式会社)</w:t>
      </w:r>
    </w:p>
    <w:p w14:paraId="760419A6" w14:textId="77777777" w:rsidR="00FE2417" w:rsidRPr="00FE2417" w:rsidRDefault="009020BC" w:rsidP="00AD585E">
      <w:pPr>
        <w:jc w:val="left"/>
        <w:rPr>
          <w:rFonts w:ascii="游ゴシック" w:eastAsia="游ゴシック" w:hAnsi="游ゴシック"/>
        </w:rPr>
      </w:pPr>
      <w:r w:rsidRPr="00FE2417">
        <w:rPr>
          <w:rFonts w:ascii="游ゴシック" w:eastAsia="游ゴシック" w:hAnsi="游ゴシック" w:hint="eastAsia"/>
          <w:szCs w:val="21"/>
        </w:rPr>
        <w:t>[</w:t>
      </w:r>
      <w:r w:rsidRPr="00FE2417">
        <w:rPr>
          <w:rFonts w:ascii="游ゴシック" w:eastAsia="游ゴシック" w:hAnsi="游ゴシック"/>
          <w:szCs w:val="21"/>
        </w:rPr>
        <w:t>7</w:t>
      </w:r>
      <w:r w:rsidRPr="00FE2417">
        <w:rPr>
          <w:rFonts w:ascii="游ゴシック" w:eastAsia="游ゴシック" w:hAnsi="游ゴシック" w:hint="eastAsia"/>
          <w:szCs w:val="21"/>
        </w:rPr>
        <w:t>]</w:t>
      </w:r>
      <w:r w:rsidRPr="00FE2417">
        <w:rPr>
          <w:rFonts w:ascii="游ゴシック" w:eastAsia="游ゴシック" w:hAnsi="游ゴシック"/>
        </w:rPr>
        <w:t xml:space="preserve"> </w:t>
      </w:r>
      <w:r w:rsidRPr="00FE2417">
        <w:rPr>
          <w:rFonts w:ascii="游ゴシック" w:eastAsia="游ゴシック" w:hAnsi="游ゴシック" w:hint="eastAsia"/>
        </w:rPr>
        <w:t>伊丹まちなかバル</w:t>
      </w:r>
      <w:r w:rsidR="00FE2417" w:rsidRPr="00FE2417">
        <w:rPr>
          <w:rFonts w:ascii="游ゴシック" w:eastAsia="游ゴシック" w:hAnsi="游ゴシック" w:hint="eastAsia"/>
        </w:rPr>
        <w:t xml:space="preserve">　平成24年度商店街活性化調査研究報告書</w:t>
      </w:r>
    </w:p>
    <w:p w14:paraId="5B775A45" w14:textId="1658F37D" w:rsidR="00AD585E" w:rsidRPr="00FE2417" w:rsidRDefault="009020BC" w:rsidP="00AD585E">
      <w:pPr>
        <w:jc w:val="left"/>
        <w:rPr>
          <w:rFonts w:ascii="游ゴシック" w:eastAsia="游ゴシック" w:hAnsi="游ゴシック"/>
          <w:szCs w:val="21"/>
        </w:rPr>
      </w:pPr>
      <w:r w:rsidRPr="00FE2417">
        <w:rPr>
          <w:rFonts w:ascii="游ゴシック" w:eastAsia="游ゴシック" w:hAnsi="游ゴシック"/>
          <w:szCs w:val="21"/>
        </w:rPr>
        <w:t>https://web.hyogo-iic.ne.jp/files/kouri/syotengaisikake_report.pdf</w:t>
      </w:r>
    </w:p>
    <w:p w14:paraId="6D81B163" w14:textId="4D356DAC" w:rsidR="00FE2417" w:rsidRDefault="009020BC" w:rsidP="00AD585E">
      <w:pPr>
        <w:jc w:val="left"/>
        <w:rPr>
          <w:rFonts w:ascii="游ゴシック" w:eastAsia="游ゴシック" w:hAnsi="游ゴシック"/>
        </w:rPr>
      </w:pPr>
      <w:r w:rsidRPr="00FE2417">
        <w:rPr>
          <w:rFonts w:ascii="游ゴシック" w:eastAsia="游ゴシック" w:hAnsi="游ゴシック"/>
          <w:szCs w:val="21"/>
        </w:rPr>
        <w:t>[8]</w:t>
      </w:r>
      <w:r w:rsidRPr="00FE2417">
        <w:rPr>
          <w:rFonts w:ascii="游ゴシック" w:eastAsia="游ゴシック" w:hAnsi="游ゴシック"/>
        </w:rPr>
        <w:t xml:space="preserve"> </w:t>
      </w:r>
      <w:r w:rsidR="00FE2417">
        <w:rPr>
          <w:rFonts w:ascii="游ゴシック" w:eastAsia="游ゴシック" w:hAnsi="游ゴシック" w:hint="eastAsia"/>
        </w:rPr>
        <w:t>埼玉県　産業労働部　商業・サービス産業支援課　街バル運営マニュアル</w:t>
      </w:r>
    </w:p>
    <w:p w14:paraId="012BF562" w14:textId="42E367D4" w:rsidR="009020BC" w:rsidRDefault="00FE2417" w:rsidP="00AD585E">
      <w:pPr>
        <w:jc w:val="left"/>
        <w:rPr>
          <w:rFonts w:ascii="游ゴシック" w:eastAsia="游ゴシック" w:hAnsi="游ゴシック"/>
          <w:szCs w:val="21"/>
        </w:rPr>
      </w:pPr>
      <w:r w:rsidRPr="00FE2417">
        <w:rPr>
          <w:rFonts w:ascii="游ゴシック" w:eastAsia="游ゴシック" w:hAnsi="游ゴシック"/>
          <w:szCs w:val="21"/>
        </w:rPr>
        <w:t>https://www.pref.saitama.lg.jp/a0802/documents/581589.pdf</w:t>
      </w:r>
    </w:p>
    <w:p w14:paraId="15BD34C1" w14:textId="68DCD6C9" w:rsidR="00FE2417" w:rsidRPr="00FE2417" w:rsidRDefault="00FE2417" w:rsidP="00AD585E">
      <w:pPr>
        <w:jc w:val="left"/>
        <w:rPr>
          <w:rFonts w:ascii="游ゴシック" w:eastAsia="游ゴシック" w:hAnsi="游ゴシック"/>
          <w:szCs w:val="21"/>
        </w:rPr>
      </w:pPr>
      <w:r>
        <w:rPr>
          <w:rFonts w:ascii="游ゴシック" w:eastAsia="游ゴシック" w:hAnsi="游ゴシック" w:hint="eastAsia"/>
          <w:szCs w:val="21"/>
        </w:rPr>
        <w:t xml:space="preserve">(上記２つ最終閲覧日 </w:t>
      </w:r>
      <w:r>
        <w:rPr>
          <w:rFonts w:ascii="游ゴシック" w:eastAsia="游ゴシック" w:hAnsi="游ゴシック"/>
          <w:szCs w:val="21"/>
        </w:rPr>
        <w:t>2017/06/30</w:t>
      </w:r>
      <w:r>
        <w:rPr>
          <w:rFonts w:ascii="游ゴシック" w:eastAsia="游ゴシック" w:hAnsi="游ゴシック" w:hint="eastAsia"/>
          <w:szCs w:val="21"/>
        </w:rPr>
        <w:t>)</w:t>
      </w:r>
    </w:p>
    <w:p w14:paraId="1BACB3AA" w14:textId="23C0F28D" w:rsidR="00AD585E" w:rsidRPr="00AD585E" w:rsidRDefault="00AD585E" w:rsidP="00AD585E">
      <w:pPr>
        <w:jc w:val="left"/>
        <w:rPr>
          <w:rFonts w:ascii="游ゴシック" w:eastAsia="游ゴシック" w:hAnsi="游ゴシック"/>
          <w:sz w:val="36"/>
          <w:szCs w:val="21"/>
        </w:rPr>
      </w:pPr>
      <w:r>
        <w:rPr>
          <w:rFonts w:ascii="游ゴシック" w:eastAsia="游ゴシック" w:hAnsi="游ゴシック" w:hint="eastAsia"/>
          <w:sz w:val="36"/>
          <w:szCs w:val="21"/>
        </w:rPr>
        <w:t>4.2　謝辞</w:t>
      </w:r>
    </w:p>
    <w:p w14:paraId="059B95AC" w14:textId="0C038922" w:rsidR="00AD585E" w:rsidRDefault="00AD585E" w:rsidP="00AD585E">
      <w:pPr>
        <w:ind w:firstLineChars="100" w:firstLine="210"/>
        <w:jc w:val="left"/>
        <w:rPr>
          <w:rFonts w:ascii="游ゴシック" w:eastAsia="游ゴシック" w:hAnsi="游ゴシック"/>
        </w:rPr>
      </w:pPr>
      <w:r>
        <w:rPr>
          <w:rFonts w:ascii="游ゴシック" w:eastAsia="游ゴシック" w:hAnsi="游ゴシック" w:hint="eastAsia"/>
        </w:rPr>
        <w:t>本</w:t>
      </w:r>
      <w:r w:rsidRPr="00800E2F">
        <w:rPr>
          <w:rFonts w:ascii="游ゴシック" w:eastAsia="游ゴシック" w:hAnsi="游ゴシック" w:hint="eastAsia"/>
        </w:rPr>
        <w:t>実習を進めるにあたり、びすとろ椿々 追越店店長の森田さん、鳥放題つくば桜店店長の山口さん、さん吉つくば店店長の田中さん、イベントの参考にさせていただいた茨大BBBの実行委員長渋谷さん並びに実行委員会の皆様、インタビューにご協力いただいた学生の皆様、顧問教官の谷口守先生、TAの川﨑薫さん、近未来計画</w:t>
      </w:r>
      <w:r w:rsidR="009020BC">
        <w:rPr>
          <w:rFonts w:ascii="游ゴシック" w:eastAsia="游ゴシック" w:hAnsi="游ゴシック" w:hint="eastAsia"/>
        </w:rPr>
        <w:t>学</w:t>
      </w:r>
      <w:r w:rsidRPr="00800E2F">
        <w:rPr>
          <w:rFonts w:ascii="游ゴシック" w:eastAsia="游ゴシック" w:hAnsi="游ゴシック" w:hint="eastAsia"/>
        </w:rPr>
        <w:t>研究室の皆様にご協力いただきました。この場を借りて感謝いたします。</w:t>
      </w:r>
    </w:p>
    <w:p w14:paraId="2938A2D8" w14:textId="77777777" w:rsidR="003E797B" w:rsidRDefault="003E797B" w:rsidP="003E797B">
      <w:pPr>
        <w:jc w:val="left"/>
        <w:rPr>
          <w:rFonts w:ascii="游ゴシック" w:eastAsia="游ゴシック" w:hAnsi="游ゴシック"/>
        </w:rPr>
      </w:pPr>
    </w:p>
    <w:p w14:paraId="7CCBFB4D" w14:textId="77777777" w:rsidR="003E797B" w:rsidRDefault="003E797B" w:rsidP="003E797B">
      <w:pPr>
        <w:jc w:val="left"/>
        <w:rPr>
          <w:rFonts w:ascii="游ゴシック" w:eastAsia="游ゴシック" w:hAnsi="游ゴシック"/>
        </w:rPr>
      </w:pPr>
    </w:p>
    <w:p w14:paraId="52A97DAB" w14:textId="77777777" w:rsidR="003E797B" w:rsidRDefault="003E797B" w:rsidP="003E797B">
      <w:pPr>
        <w:jc w:val="left"/>
        <w:rPr>
          <w:rFonts w:ascii="游ゴシック" w:eastAsia="游ゴシック" w:hAnsi="游ゴシック"/>
          <w:sz w:val="36"/>
          <w:szCs w:val="21"/>
        </w:rPr>
      </w:pPr>
    </w:p>
    <w:p w14:paraId="4B46F58B" w14:textId="77777777" w:rsidR="003E797B" w:rsidRDefault="003E797B" w:rsidP="003E797B">
      <w:pPr>
        <w:jc w:val="left"/>
        <w:rPr>
          <w:rFonts w:ascii="游ゴシック" w:eastAsia="游ゴシック" w:hAnsi="游ゴシック"/>
          <w:sz w:val="36"/>
          <w:szCs w:val="21"/>
        </w:rPr>
      </w:pPr>
    </w:p>
    <w:p w14:paraId="11343552" w14:textId="77777777" w:rsidR="00C845EF" w:rsidRDefault="00C845EF" w:rsidP="003E797B">
      <w:pPr>
        <w:jc w:val="left"/>
        <w:rPr>
          <w:rFonts w:ascii="游ゴシック" w:eastAsia="游ゴシック" w:hAnsi="游ゴシック" w:hint="eastAsia"/>
          <w:sz w:val="36"/>
          <w:szCs w:val="21"/>
        </w:rPr>
      </w:pPr>
      <w:bookmarkStart w:id="10" w:name="_GoBack"/>
      <w:bookmarkEnd w:id="10"/>
    </w:p>
    <w:p w14:paraId="3874BA13" w14:textId="13AD67C5" w:rsidR="003E797B" w:rsidRDefault="003E797B" w:rsidP="003E797B">
      <w:pPr>
        <w:jc w:val="left"/>
        <w:rPr>
          <w:rFonts w:ascii="游ゴシック" w:eastAsia="游ゴシック" w:hAnsi="游ゴシック"/>
          <w:sz w:val="36"/>
          <w:szCs w:val="21"/>
        </w:rPr>
      </w:pPr>
      <w:r>
        <w:rPr>
          <w:rFonts w:ascii="游ゴシック" w:eastAsia="游ゴシック" w:hAnsi="游ゴシック" w:hint="eastAsia"/>
          <w:sz w:val="36"/>
          <w:szCs w:val="21"/>
        </w:rPr>
        <w:lastRenderedPageBreak/>
        <w:t>第5章　補足資料</w:t>
      </w:r>
    </w:p>
    <w:p w14:paraId="0AEADDA6" w14:textId="676D083B" w:rsidR="003E797B" w:rsidRDefault="003E797B" w:rsidP="003E797B">
      <w:pPr>
        <w:rPr>
          <w:rFonts w:ascii="游ゴシック" w:eastAsia="游ゴシック" w:hAnsi="游ゴシック"/>
          <w:sz w:val="36"/>
        </w:rPr>
      </w:pPr>
      <w:r>
        <w:rPr>
          <w:rFonts w:ascii="游ゴシック" w:eastAsia="游ゴシック" w:hAnsi="游ゴシック" w:hint="eastAsia"/>
          <w:sz w:val="36"/>
          <w:szCs w:val="21"/>
        </w:rPr>
        <w:t xml:space="preserve">5.1　</w:t>
      </w:r>
      <w:r>
        <w:rPr>
          <w:rFonts w:ascii="游ゴシック" w:eastAsia="游ゴシック" w:hAnsi="游ゴシック" w:hint="eastAsia"/>
          <w:sz w:val="36"/>
        </w:rPr>
        <w:t>「つくばちょい飲みパスポート」開催概要</w:t>
      </w:r>
    </w:p>
    <w:p w14:paraId="01B6DF5E" w14:textId="77777777" w:rsidR="003E797B" w:rsidRDefault="003E797B" w:rsidP="003E797B">
      <w:pPr>
        <w:spacing w:line="440" w:lineRule="exact"/>
        <w:jc w:val="center"/>
        <w:rPr>
          <w:rFonts w:ascii="メイリオ" w:eastAsia="メイリオ" w:hAnsi="メイリオ"/>
          <w:sz w:val="24"/>
          <w:szCs w:val="24"/>
        </w:rPr>
      </w:pPr>
      <w:r>
        <w:rPr>
          <w:rFonts w:ascii="メイリオ" w:eastAsia="メイリオ" w:hAnsi="メイリオ" w:hint="eastAsia"/>
          <w:sz w:val="24"/>
          <w:szCs w:val="24"/>
        </w:rPr>
        <w:t>筑波大学周辺街バルイベント</w:t>
      </w:r>
      <w:r w:rsidRPr="0047048E">
        <w:rPr>
          <w:rFonts w:ascii="メイリオ" w:eastAsia="メイリオ" w:hAnsi="メイリオ" w:hint="eastAsia"/>
          <w:sz w:val="24"/>
          <w:szCs w:val="24"/>
        </w:rPr>
        <w:t>実施概要</w:t>
      </w:r>
    </w:p>
    <w:p w14:paraId="5FA3C534"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1.タイトル(仮)</w:t>
      </w:r>
    </w:p>
    <w:p w14:paraId="28D1549B"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つくばちょい飲みパスポート</w:t>
      </w:r>
    </w:p>
    <w:p w14:paraId="01A77A55"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2.内容</w:t>
      </w:r>
    </w:p>
    <w:p w14:paraId="110CAEF4"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ちょい飲みパスポート」を1枚1000円(仮定)で販売し店頭で提示すると、1杯ドリンクサービスを受けることができる。また、客には必ずサービスドリンクのほかに少なくとも1オーダーをお願いするという居酒屋活性化イベント</w:t>
      </w:r>
    </w:p>
    <w:p w14:paraId="2EA0703A"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3.目的</w:t>
      </w:r>
    </w:p>
    <w:p w14:paraId="5BFE3F24"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大学周辺の住民、あるいは筑波大構成員に大学周辺の居酒屋をより多く知ってもらう機会の提供、居酒屋の売り上げの増加を図るとともに、「ちょい飲み」文化の定着のきっかけとする。</w:t>
      </w:r>
    </w:p>
    <w:p w14:paraId="43C93702"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4.期間・時間帯</w:t>
      </w:r>
    </w:p>
    <w:p w14:paraId="195031AE"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11/10、11/17、11/24(いずれも金曜日)</w:t>
      </w:r>
    </w:p>
    <w:p w14:paraId="348E8D8B"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18時~各店舗閉店時間</w:t>
      </w:r>
    </w:p>
    <w:p w14:paraId="5BD8E336"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5.対象</w:t>
      </w:r>
    </w:p>
    <w:p w14:paraId="2A918707"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筑波大学構成員あるいは大学周辺在住のつくば市民</w:t>
      </w:r>
    </w:p>
    <w:p w14:paraId="2BF5ED6A"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6.広報について</w:t>
      </w:r>
    </w:p>
    <w:p w14:paraId="14A1B521"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SNSでの告知や学内(大学会館や図書館等</w:t>
      </w:r>
      <w:r>
        <w:rPr>
          <w:rFonts w:ascii="メイリオ" w:eastAsia="メイリオ" w:hAnsi="メイリオ"/>
          <w:sz w:val="20"/>
          <w:szCs w:val="24"/>
        </w:rPr>
        <w:t>)</w:t>
      </w:r>
      <w:r>
        <w:rPr>
          <w:rFonts w:ascii="メイリオ" w:eastAsia="メイリオ" w:hAnsi="メイリオ" w:hint="eastAsia"/>
          <w:sz w:val="20"/>
          <w:szCs w:val="24"/>
        </w:rPr>
        <w:t xml:space="preserve"> でのチラシ配布・ポスター掲示を学生対象に行い、学外の市民に対しては近隣コンビニ等の公共施設におけるポスターの掲示等で告知を行う。</w:t>
      </w:r>
    </w:p>
    <w:p w14:paraId="1AAE809E"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7.店舗について</w:t>
      </w:r>
    </w:p>
    <w:p w14:paraId="3388E7C5"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平砂エリア(春日3丁目、春日4丁目、天久保2丁目)・平塚通りエリア(桜、天久保3丁目)</w:t>
      </w:r>
    </w:p>
    <w:p w14:paraId="26303727"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アマクボエリア(天久保１丁目)</w:t>
      </w:r>
    </w:p>
    <w:p w14:paraId="22C08AB1"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各週で3エリアを持ちまわることにする。</w:t>
      </w:r>
    </w:p>
    <w:p w14:paraId="4F9572A1"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店舗の選定基準は、学生の利用があるorホットペッパーでの分類「居酒屋」or Twitterの利用</w:t>
      </w:r>
    </w:p>
    <w:p w14:paraId="335B6B86"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8.運営について</w:t>
      </w:r>
    </w:p>
    <w:p w14:paraId="5538AFC5"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参加店舗や大学構内の丸善などで「ちょい飲みパスポート」の販売を行う。</w:t>
      </w:r>
    </w:p>
    <w:p w14:paraId="7ABC0C54"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イベント当日は、各エリア中心部に本部を設置し客への案内、パスポートの販売を行う。</w:t>
      </w:r>
    </w:p>
    <w:p w14:paraId="1B31E4B5"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本部の設置場所　平砂エリア…平砂宿舎共用棟</w:t>
      </w:r>
    </w:p>
    <w:p w14:paraId="641FC6B3"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sz w:val="20"/>
          <w:szCs w:val="24"/>
        </w:rPr>
        <w:tab/>
      </w:r>
      <w:r>
        <w:rPr>
          <w:rFonts w:ascii="メイリオ" w:eastAsia="メイリオ" w:hAnsi="メイリオ"/>
          <w:sz w:val="20"/>
          <w:szCs w:val="24"/>
        </w:rPr>
        <w:tab/>
      </w:r>
      <w:r>
        <w:rPr>
          <w:rFonts w:ascii="メイリオ" w:eastAsia="メイリオ" w:hAnsi="メイリオ" w:hint="eastAsia"/>
          <w:sz w:val="20"/>
          <w:szCs w:val="24"/>
        </w:rPr>
        <w:t>平塚通りエリア…松美池前</w:t>
      </w:r>
    </w:p>
    <w:p w14:paraId="32169DCA"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sz w:val="20"/>
          <w:szCs w:val="24"/>
        </w:rPr>
        <w:tab/>
      </w:r>
      <w:r>
        <w:rPr>
          <w:rFonts w:ascii="メイリオ" w:eastAsia="メイリオ" w:hAnsi="メイリオ"/>
          <w:sz w:val="20"/>
          <w:szCs w:val="24"/>
        </w:rPr>
        <w:tab/>
      </w:r>
      <w:r>
        <w:rPr>
          <w:rFonts w:ascii="メイリオ" w:eastAsia="メイリオ" w:hAnsi="メイリオ" w:hint="eastAsia"/>
          <w:sz w:val="20"/>
          <w:szCs w:val="24"/>
        </w:rPr>
        <w:t>アマクボエリア…松見公園</w:t>
      </w:r>
    </w:p>
    <w:p w14:paraId="28B02347"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9.ちょい飲みパスポートについて</w:t>
      </w:r>
    </w:p>
    <w:p w14:paraId="08462CEB"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1枚1000円3日、各日で利用可能</w:t>
      </w:r>
    </w:p>
    <w:p w14:paraId="0735E9D9" w14:textId="77777777" w:rsidR="003E797B" w:rsidRDefault="003E797B" w:rsidP="003E797B">
      <w:pPr>
        <w:spacing w:line="440" w:lineRule="exact"/>
        <w:jc w:val="left"/>
        <w:rPr>
          <w:rFonts w:ascii="メイリオ" w:eastAsia="メイリオ" w:hAnsi="メイリオ"/>
          <w:sz w:val="20"/>
          <w:szCs w:val="24"/>
        </w:rPr>
      </w:pPr>
    </w:p>
    <w:p w14:paraId="3A58DF55" w14:textId="77777777" w:rsidR="003E797B" w:rsidRDefault="003E797B" w:rsidP="003E797B">
      <w:pPr>
        <w:spacing w:line="440" w:lineRule="exact"/>
        <w:jc w:val="left"/>
        <w:rPr>
          <w:rFonts w:ascii="メイリオ" w:eastAsia="メイリオ" w:hAnsi="メイリオ"/>
          <w:sz w:val="20"/>
          <w:szCs w:val="24"/>
        </w:rPr>
      </w:pPr>
      <w:r>
        <w:rPr>
          <w:rFonts w:ascii="メイリオ" w:eastAsia="メイリオ" w:hAnsi="メイリオ" w:hint="eastAsia"/>
          <w:sz w:val="20"/>
          <w:szCs w:val="24"/>
        </w:rPr>
        <w:t>(参考)選定店舗</w:t>
      </w:r>
    </w:p>
    <w:p w14:paraId="7E7C8DE0" w14:textId="77777777" w:rsidR="003E797B" w:rsidRPr="00A80C68" w:rsidRDefault="003E797B" w:rsidP="003E797B">
      <w:pPr>
        <w:spacing w:line="440" w:lineRule="exact"/>
        <w:jc w:val="left"/>
        <w:rPr>
          <w:rFonts w:ascii="メイリオ" w:eastAsia="メイリオ" w:hAnsi="メイリオ"/>
          <w:b/>
          <w:sz w:val="20"/>
          <w:szCs w:val="24"/>
          <w:u w:val="single"/>
        </w:rPr>
      </w:pPr>
      <w:r w:rsidRPr="00A80C68">
        <w:rPr>
          <w:rFonts w:ascii="メイリオ" w:eastAsia="メイリオ" w:hAnsi="メイリオ"/>
          <w:b/>
          <w:noProof/>
          <w:sz w:val="20"/>
          <w:szCs w:val="24"/>
        </w:rPr>
        <mc:AlternateContent>
          <mc:Choice Requires="wps">
            <w:drawing>
              <wp:anchor distT="45720" distB="45720" distL="114300" distR="114300" simplePos="0" relativeHeight="251691008" behindDoc="0" locked="0" layoutInCell="1" allowOverlap="1" wp14:anchorId="2BCB2102" wp14:editId="2ABE073F">
                <wp:simplePos x="0" y="0"/>
                <wp:positionH relativeFrom="column">
                  <wp:posOffset>2617412</wp:posOffset>
                </wp:positionH>
                <wp:positionV relativeFrom="paragraph">
                  <wp:posOffset>-10424</wp:posOffset>
                </wp:positionV>
                <wp:extent cx="2360930" cy="1404620"/>
                <wp:effectExtent l="0" t="0" r="0" b="127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25FF33A" w14:textId="77777777" w:rsidR="000E77A2" w:rsidRPr="001D377F"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hint="eastAsia"/>
                                <w:sz w:val="20"/>
                                <w:szCs w:val="24"/>
                              </w:rPr>
                              <w:t>なごみ処きりん</w:t>
                            </w:r>
                          </w:p>
                          <w:p w14:paraId="1602EA30" w14:textId="77777777" w:rsidR="000E77A2" w:rsidRPr="001D377F"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sz w:val="20"/>
                                <w:szCs w:val="24"/>
                              </w:rPr>
                              <w:t>ALPAKA DINING</w:t>
                            </w:r>
                          </w:p>
                          <w:p w14:paraId="08DEFF6B" w14:textId="77777777" w:rsidR="000E77A2" w:rsidRPr="001D377F"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hint="eastAsia"/>
                                <w:sz w:val="20"/>
                                <w:szCs w:val="24"/>
                              </w:rPr>
                              <w:t>みなみのわびさび</w:t>
                            </w:r>
                          </w:p>
                          <w:p w14:paraId="6DF96663" w14:textId="77777777" w:rsidR="000E77A2" w:rsidRPr="001D377F"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sz w:val="20"/>
                                <w:szCs w:val="24"/>
                              </w:rPr>
                              <w:t xml:space="preserve">Brasserie&amp;Bar finlaggan </w:t>
                            </w:r>
                          </w:p>
                          <w:p w14:paraId="13D9DEDA" w14:textId="77777777" w:rsidR="000E77A2" w:rsidRPr="001D377F"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hint="eastAsia"/>
                                <w:sz w:val="20"/>
                                <w:szCs w:val="24"/>
                              </w:rPr>
                              <w:t>あじ彩</w:t>
                            </w:r>
                          </w:p>
                          <w:p w14:paraId="2847007A" w14:textId="77777777" w:rsidR="000E77A2"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sz w:val="20"/>
                                <w:szCs w:val="24"/>
                              </w:rPr>
                              <w:t>380's Bar</w:t>
                            </w:r>
                          </w:p>
                          <w:p w14:paraId="46EA1366" w14:textId="77777777" w:rsidR="000E77A2" w:rsidRDefault="000E77A2" w:rsidP="003E797B">
                            <w:pPr>
                              <w:spacing w:line="400" w:lineRule="exact"/>
                              <w:jc w:val="left"/>
                              <w:rPr>
                                <w:rFonts w:ascii="メイリオ" w:eastAsia="メイリオ" w:hAnsi="メイリオ"/>
                                <w:sz w:val="20"/>
                                <w:szCs w:val="24"/>
                              </w:rPr>
                            </w:pPr>
                          </w:p>
                          <w:p w14:paraId="1CF70A0C" w14:textId="77777777" w:rsidR="000E77A2" w:rsidRPr="00A80C68" w:rsidRDefault="000E77A2" w:rsidP="003E797B">
                            <w:pPr>
                              <w:spacing w:line="400" w:lineRule="exact"/>
                              <w:jc w:val="left"/>
                              <w:rPr>
                                <w:rFonts w:ascii="メイリオ" w:eastAsia="メイリオ" w:hAnsi="メイリオ"/>
                                <w:b/>
                                <w:sz w:val="20"/>
                                <w:szCs w:val="24"/>
                                <w:u w:val="single"/>
                              </w:rPr>
                            </w:pPr>
                            <w:r w:rsidRPr="00A80C68">
                              <w:rPr>
                                <w:rFonts w:ascii="メイリオ" w:eastAsia="メイリオ" w:hAnsi="メイリオ" w:hint="eastAsia"/>
                                <w:b/>
                                <w:sz w:val="20"/>
                                <w:szCs w:val="24"/>
                                <w:u w:val="single"/>
                              </w:rPr>
                              <w:t>桜天3エリア</w:t>
                            </w:r>
                          </w:p>
                          <w:p w14:paraId="4C49279B"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満足横丁たまちゃん</w:t>
                            </w:r>
                          </w:p>
                          <w:p w14:paraId="2D813675"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大衆豚酒場神豚</w:t>
                            </w:r>
                          </w:p>
                          <w:p w14:paraId="5112F57A"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sz w:val="20"/>
                                <w:szCs w:val="24"/>
                              </w:rPr>
                              <w:t>tetotecafedining</w:t>
                            </w:r>
                          </w:p>
                          <w:p w14:paraId="5F603464"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ホワイトバジル</w:t>
                            </w:r>
                          </w:p>
                          <w:p w14:paraId="08C6CFD3"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鳥放題つくば桜店</w:t>
                            </w:r>
                          </w:p>
                          <w:p w14:paraId="4E1F8FEB" w14:textId="77777777" w:rsidR="000E77A2"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串焼MIKAN</w:t>
                            </w:r>
                          </w:p>
                          <w:p w14:paraId="2BE1020A" w14:textId="77777777" w:rsidR="000E77A2" w:rsidRPr="001D377F" w:rsidRDefault="000E77A2" w:rsidP="003E797B">
                            <w:pPr>
                              <w:spacing w:line="400" w:lineRule="exact"/>
                              <w:jc w:val="left"/>
                              <w:rPr>
                                <w:rFonts w:ascii="メイリオ" w:eastAsia="メイリオ" w:hAnsi="メイリオ"/>
                                <w:sz w:val="20"/>
                                <w:szCs w:val="24"/>
                              </w:rPr>
                            </w:pPr>
                            <w:r>
                              <w:rPr>
                                <w:rFonts w:ascii="メイリオ" w:eastAsia="メイリオ" w:hAnsi="メイリオ" w:hint="eastAsia"/>
                                <w:sz w:val="20"/>
                                <w:szCs w:val="24"/>
                              </w:rPr>
                              <w:t>えん弥</w:t>
                            </w:r>
                          </w:p>
                          <w:p w14:paraId="72180109"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sz w:val="20"/>
                                <w:szCs w:val="24"/>
                              </w:rPr>
                              <w:t>43ponte</w:t>
                            </w:r>
                          </w:p>
                          <w:p w14:paraId="1DECBA72"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わかたろう</w:t>
                            </w:r>
                          </w:p>
                          <w:p w14:paraId="1DB96AC7"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焼き鳥鳥大</w:t>
                            </w:r>
                          </w:p>
                          <w:p w14:paraId="6D421315"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sz w:val="20"/>
                                <w:szCs w:val="24"/>
                              </w:rPr>
                              <w:t>LATIGO</w:t>
                            </w:r>
                          </w:p>
                          <w:p w14:paraId="1AE2EEB6"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番長</w:t>
                            </w:r>
                          </w:p>
                          <w:p w14:paraId="0EEC8D1E" w14:textId="77777777" w:rsidR="000E77A2"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びすとろ椿々大学店</w:t>
                            </w:r>
                          </w:p>
                          <w:p w14:paraId="23EE78F0" w14:textId="77777777" w:rsidR="000E77A2" w:rsidRDefault="000E77A2" w:rsidP="003E797B">
                            <w:pPr>
                              <w:spacing w:line="400" w:lineRule="exact"/>
                              <w:jc w:val="left"/>
                              <w:rPr>
                                <w:rFonts w:ascii="メイリオ" w:eastAsia="メイリオ" w:hAnsi="メイリオ"/>
                                <w:sz w:val="20"/>
                                <w:szCs w:val="24"/>
                              </w:rPr>
                            </w:pPr>
                            <w:r>
                              <w:rPr>
                                <w:rFonts w:ascii="メイリオ" w:eastAsia="メイリオ" w:hAnsi="メイリオ" w:hint="eastAsia"/>
                                <w:sz w:val="20"/>
                                <w:szCs w:val="24"/>
                              </w:rPr>
                              <w:t>BAR</w:t>
                            </w:r>
                            <w:r>
                              <w:rPr>
                                <w:rFonts w:ascii="メイリオ" w:eastAsia="メイリオ" w:hAnsi="メイリオ"/>
                                <w:sz w:val="20"/>
                                <w:szCs w:val="24"/>
                              </w:rPr>
                              <w:t xml:space="preserve"> DALI</w:t>
                            </w:r>
                          </w:p>
                          <w:p w14:paraId="0EA25C24" w14:textId="77777777" w:rsidR="000E77A2" w:rsidRDefault="000E77A2" w:rsidP="003E797B">
                            <w:pPr>
                              <w:spacing w:line="400" w:lineRule="exact"/>
                              <w:jc w:val="left"/>
                              <w:rPr>
                                <w:rFonts w:ascii="メイリオ" w:eastAsia="メイリオ" w:hAnsi="メイリオ"/>
                                <w:sz w:val="20"/>
                                <w:szCs w:val="24"/>
                              </w:rPr>
                            </w:pPr>
                            <w:r>
                              <w:rPr>
                                <w:rFonts w:ascii="メイリオ" w:eastAsia="メイリオ" w:hAnsi="メイリオ" w:hint="eastAsia"/>
                                <w:sz w:val="20"/>
                                <w:szCs w:val="24"/>
                              </w:rPr>
                              <w:t>くぼや</w:t>
                            </w:r>
                          </w:p>
                          <w:p w14:paraId="05B59976" w14:textId="77777777" w:rsidR="000E77A2" w:rsidRPr="001D377F" w:rsidRDefault="000E77A2" w:rsidP="003E797B">
                            <w:pPr>
                              <w:spacing w:line="400" w:lineRule="exact"/>
                              <w:jc w:val="left"/>
                              <w:rPr>
                                <w:rFonts w:ascii="メイリオ" w:eastAsia="メイリオ" w:hAnsi="メイリオ"/>
                                <w:sz w:val="20"/>
                                <w:szCs w:val="24"/>
                              </w:rPr>
                            </w:pPr>
                            <w:r>
                              <w:rPr>
                                <w:rFonts w:ascii="メイリオ" w:eastAsia="メイリオ" w:hAnsi="メイリオ" w:hint="eastAsia"/>
                                <w:sz w:val="20"/>
                                <w:szCs w:val="24"/>
                              </w:rPr>
                              <w:t>とうかけん</w:t>
                            </w:r>
                          </w:p>
                          <w:p w14:paraId="22CD092E" w14:textId="77777777" w:rsidR="000E77A2" w:rsidRDefault="000E77A2" w:rsidP="003E797B">
                            <w:pPr>
                              <w:spacing w:line="400" w:lineRule="exact"/>
                              <w:rPr>
                                <w:rFonts w:ascii="メイリオ" w:eastAsia="メイリオ" w:hAnsi="メイリオ"/>
                                <w:sz w:val="20"/>
                                <w:szCs w:val="24"/>
                              </w:rPr>
                            </w:pPr>
                            <w:r w:rsidRPr="001D377F">
                              <w:rPr>
                                <w:rFonts w:ascii="メイリオ" w:eastAsia="メイリオ" w:hAnsi="メイリオ" w:hint="eastAsia"/>
                                <w:sz w:val="20"/>
                                <w:szCs w:val="24"/>
                              </w:rPr>
                              <w:t>居酒屋いろり</w:t>
                            </w:r>
                          </w:p>
                          <w:p w14:paraId="2EE5DDDD" w14:textId="77777777" w:rsidR="000E77A2" w:rsidRPr="00AE74B4" w:rsidRDefault="000E77A2" w:rsidP="003E797B">
                            <w:pPr>
                              <w:spacing w:line="400" w:lineRule="exact"/>
                              <w:rPr>
                                <w:rFonts w:ascii="メイリオ" w:eastAsia="メイリオ" w:hAnsi="メイリオ"/>
                                <w:sz w:val="20"/>
                              </w:rPr>
                            </w:pPr>
                            <w:r w:rsidRPr="00AE74B4">
                              <w:rPr>
                                <w:rFonts w:ascii="メイリオ" w:eastAsia="メイリオ" w:hAnsi="メイリオ" w:hint="eastAsia"/>
                                <w:sz w:val="20"/>
                              </w:rPr>
                              <w:t>金治</w:t>
                            </w:r>
                          </w:p>
                          <w:p w14:paraId="437D2AF2" w14:textId="77777777" w:rsidR="000E77A2" w:rsidRPr="00AE74B4" w:rsidRDefault="000E77A2" w:rsidP="003E797B">
                            <w:pPr>
                              <w:spacing w:line="400" w:lineRule="exact"/>
                              <w:rPr>
                                <w:rFonts w:ascii="メイリオ" w:eastAsia="メイリオ" w:hAnsi="メイリオ"/>
                                <w:sz w:val="20"/>
                              </w:rPr>
                            </w:pPr>
                            <w:r w:rsidRPr="00AE74B4">
                              <w:rPr>
                                <w:rFonts w:ascii="メイリオ" w:eastAsia="メイリオ" w:hAnsi="メイリオ" w:hint="eastAsia"/>
                                <w:sz w:val="20"/>
                              </w:rPr>
                              <w:t>あさひや</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CB2102" id="_x0000_s1044" type="#_x0000_t202" style="position:absolute;margin-left:206.1pt;margin-top:-.8pt;width:185.9pt;height:110.6pt;z-index:2516910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" stroked="f">
                <v:textbox style="mso-fit-shape-to-text:t">
                  <w:txbxContent>
                    <w:p w14:paraId="625FF33A" w14:textId="77777777" w:rsidR="000E77A2" w:rsidRPr="001D377F"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hint="eastAsia"/>
                          <w:sz w:val="20"/>
                          <w:szCs w:val="24"/>
                        </w:rPr>
                        <w:t>なごみ処きりん</w:t>
                      </w:r>
                    </w:p>
                    <w:p w14:paraId="1602EA30" w14:textId="77777777" w:rsidR="000E77A2" w:rsidRPr="001D377F"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sz w:val="20"/>
                          <w:szCs w:val="24"/>
                        </w:rPr>
                        <w:t>ALPAKA DINING</w:t>
                      </w:r>
                    </w:p>
                    <w:p w14:paraId="08DEFF6B" w14:textId="77777777" w:rsidR="000E77A2" w:rsidRPr="001D377F"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hint="eastAsia"/>
                          <w:sz w:val="20"/>
                          <w:szCs w:val="24"/>
                        </w:rPr>
                        <w:t>みなみのわびさび</w:t>
                      </w:r>
                    </w:p>
                    <w:p w14:paraId="6DF96663" w14:textId="77777777" w:rsidR="000E77A2" w:rsidRPr="001D377F"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sz w:val="20"/>
                          <w:szCs w:val="24"/>
                        </w:rPr>
                        <w:t xml:space="preserve">Brasserie&amp;Bar finlaggan </w:t>
                      </w:r>
                    </w:p>
                    <w:p w14:paraId="13D9DEDA" w14:textId="77777777" w:rsidR="000E77A2" w:rsidRPr="001D377F"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hint="eastAsia"/>
                          <w:sz w:val="20"/>
                          <w:szCs w:val="24"/>
                        </w:rPr>
                        <w:t>あじ彩</w:t>
                      </w:r>
                    </w:p>
                    <w:p w14:paraId="2847007A" w14:textId="77777777" w:rsidR="000E77A2" w:rsidRDefault="000E77A2" w:rsidP="003E797B">
                      <w:pPr>
                        <w:spacing w:line="440" w:lineRule="exact"/>
                        <w:jc w:val="left"/>
                        <w:rPr>
                          <w:rFonts w:ascii="メイリオ" w:eastAsia="メイリオ" w:hAnsi="メイリオ"/>
                          <w:sz w:val="20"/>
                          <w:szCs w:val="24"/>
                        </w:rPr>
                      </w:pPr>
                      <w:r w:rsidRPr="001D377F">
                        <w:rPr>
                          <w:rFonts w:ascii="メイリオ" w:eastAsia="メイリオ" w:hAnsi="メイリオ"/>
                          <w:sz w:val="20"/>
                          <w:szCs w:val="24"/>
                        </w:rPr>
                        <w:t>380's Bar</w:t>
                      </w:r>
                    </w:p>
                    <w:p w14:paraId="46EA1366" w14:textId="77777777" w:rsidR="000E77A2" w:rsidRDefault="000E77A2" w:rsidP="003E797B">
                      <w:pPr>
                        <w:spacing w:line="400" w:lineRule="exact"/>
                        <w:jc w:val="left"/>
                        <w:rPr>
                          <w:rFonts w:ascii="メイリオ" w:eastAsia="メイリオ" w:hAnsi="メイリオ"/>
                          <w:sz w:val="20"/>
                          <w:szCs w:val="24"/>
                        </w:rPr>
                      </w:pPr>
                    </w:p>
                    <w:p w14:paraId="1CF70A0C" w14:textId="77777777" w:rsidR="000E77A2" w:rsidRPr="00A80C68" w:rsidRDefault="000E77A2" w:rsidP="003E797B">
                      <w:pPr>
                        <w:spacing w:line="400" w:lineRule="exact"/>
                        <w:jc w:val="left"/>
                        <w:rPr>
                          <w:rFonts w:ascii="メイリオ" w:eastAsia="メイリオ" w:hAnsi="メイリオ"/>
                          <w:b/>
                          <w:sz w:val="20"/>
                          <w:szCs w:val="24"/>
                          <w:u w:val="single"/>
                        </w:rPr>
                      </w:pPr>
                      <w:r w:rsidRPr="00A80C68">
                        <w:rPr>
                          <w:rFonts w:ascii="メイリオ" w:eastAsia="メイリオ" w:hAnsi="メイリオ" w:hint="eastAsia"/>
                          <w:b/>
                          <w:sz w:val="20"/>
                          <w:szCs w:val="24"/>
                          <w:u w:val="single"/>
                        </w:rPr>
                        <w:t>桜天3エリア</w:t>
                      </w:r>
                    </w:p>
                    <w:p w14:paraId="4C49279B"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満足横丁たまちゃん</w:t>
                      </w:r>
                    </w:p>
                    <w:p w14:paraId="2D813675"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大衆豚酒場神豚</w:t>
                      </w:r>
                    </w:p>
                    <w:p w14:paraId="5112F57A"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sz w:val="20"/>
                          <w:szCs w:val="24"/>
                        </w:rPr>
                        <w:t>tetotecafedining</w:t>
                      </w:r>
                    </w:p>
                    <w:p w14:paraId="5F603464"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ホワイトバジル</w:t>
                      </w:r>
                    </w:p>
                    <w:p w14:paraId="08C6CFD3"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鳥放題つくば桜店</w:t>
                      </w:r>
                    </w:p>
                    <w:p w14:paraId="4E1F8FEB" w14:textId="77777777" w:rsidR="000E77A2"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串焼MIKAN</w:t>
                      </w:r>
                    </w:p>
                    <w:p w14:paraId="2BE1020A" w14:textId="77777777" w:rsidR="000E77A2" w:rsidRPr="001D377F" w:rsidRDefault="000E77A2" w:rsidP="003E797B">
                      <w:pPr>
                        <w:spacing w:line="400" w:lineRule="exact"/>
                        <w:jc w:val="left"/>
                        <w:rPr>
                          <w:rFonts w:ascii="メイリオ" w:eastAsia="メイリオ" w:hAnsi="メイリオ"/>
                          <w:sz w:val="20"/>
                          <w:szCs w:val="24"/>
                        </w:rPr>
                      </w:pPr>
                      <w:r>
                        <w:rPr>
                          <w:rFonts w:ascii="メイリオ" w:eastAsia="メイリオ" w:hAnsi="メイリオ" w:hint="eastAsia"/>
                          <w:sz w:val="20"/>
                          <w:szCs w:val="24"/>
                        </w:rPr>
                        <w:t>えん弥</w:t>
                      </w:r>
                    </w:p>
                    <w:p w14:paraId="72180109"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sz w:val="20"/>
                          <w:szCs w:val="24"/>
                        </w:rPr>
                        <w:t>43ponte</w:t>
                      </w:r>
                    </w:p>
                    <w:p w14:paraId="1DECBA72"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わかたろう</w:t>
                      </w:r>
                    </w:p>
                    <w:p w14:paraId="1DB96AC7"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焼き鳥鳥大</w:t>
                      </w:r>
                    </w:p>
                    <w:p w14:paraId="6D421315"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sz w:val="20"/>
                          <w:szCs w:val="24"/>
                        </w:rPr>
                        <w:t>LATIGO</w:t>
                      </w:r>
                    </w:p>
                    <w:p w14:paraId="1AE2EEB6" w14:textId="77777777" w:rsidR="000E77A2" w:rsidRPr="001D377F"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番長</w:t>
                      </w:r>
                    </w:p>
                    <w:p w14:paraId="0EEC8D1E" w14:textId="77777777" w:rsidR="000E77A2" w:rsidRDefault="000E77A2"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びすとろ椿々大学店</w:t>
                      </w:r>
                    </w:p>
                    <w:p w14:paraId="23EE78F0" w14:textId="77777777" w:rsidR="000E77A2" w:rsidRDefault="000E77A2" w:rsidP="003E797B">
                      <w:pPr>
                        <w:spacing w:line="400" w:lineRule="exact"/>
                        <w:jc w:val="left"/>
                        <w:rPr>
                          <w:rFonts w:ascii="メイリオ" w:eastAsia="メイリオ" w:hAnsi="メイリオ"/>
                          <w:sz w:val="20"/>
                          <w:szCs w:val="24"/>
                        </w:rPr>
                      </w:pPr>
                      <w:r>
                        <w:rPr>
                          <w:rFonts w:ascii="メイリオ" w:eastAsia="メイリオ" w:hAnsi="メイリオ" w:hint="eastAsia"/>
                          <w:sz w:val="20"/>
                          <w:szCs w:val="24"/>
                        </w:rPr>
                        <w:t>BAR</w:t>
                      </w:r>
                      <w:r>
                        <w:rPr>
                          <w:rFonts w:ascii="メイリオ" w:eastAsia="メイリオ" w:hAnsi="メイリオ"/>
                          <w:sz w:val="20"/>
                          <w:szCs w:val="24"/>
                        </w:rPr>
                        <w:t xml:space="preserve"> DALI</w:t>
                      </w:r>
                    </w:p>
                    <w:p w14:paraId="0EA25C24" w14:textId="77777777" w:rsidR="000E77A2" w:rsidRDefault="000E77A2" w:rsidP="003E797B">
                      <w:pPr>
                        <w:spacing w:line="400" w:lineRule="exact"/>
                        <w:jc w:val="left"/>
                        <w:rPr>
                          <w:rFonts w:ascii="メイリオ" w:eastAsia="メイリオ" w:hAnsi="メイリオ"/>
                          <w:sz w:val="20"/>
                          <w:szCs w:val="24"/>
                        </w:rPr>
                      </w:pPr>
                      <w:r>
                        <w:rPr>
                          <w:rFonts w:ascii="メイリオ" w:eastAsia="メイリオ" w:hAnsi="メイリオ" w:hint="eastAsia"/>
                          <w:sz w:val="20"/>
                          <w:szCs w:val="24"/>
                        </w:rPr>
                        <w:t>くぼや</w:t>
                      </w:r>
                    </w:p>
                    <w:p w14:paraId="05B59976" w14:textId="77777777" w:rsidR="000E77A2" w:rsidRPr="001D377F" w:rsidRDefault="000E77A2" w:rsidP="003E797B">
                      <w:pPr>
                        <w:spacing w:line="400" w:lineRule="exact"/>
                        <w:jc w:val="left"/>
                        <w:rPr>
                          <w:rFonts w:ascii="メイリオ" w:eastAsia="メイリオ" w:hAnsi="メイリオ"/>
                          <w:sz w:val="20"/>
                          <w:szCs w:val="24"/>
                        </w:rPr>
                      </w:pPr>
                      <w:r>
                        <w:rPr>
                          <w:rFonts w:ascii="メイリオ" w:eastAsia="メイリオ" w:hAnsi="メイリオ" w:hint="eastAsia"/>
                          <w:sz w:val="20"/>
                          <w:szCs w:val="24"/>
                        </w:rPr>
                        <w:t>とうかけん</w:t>
                      </w:r>
                    </w:p>
                    <w:p w14:paraId="22CD092E" w14:textId="77777777" w:rsidR="000E77A2" w:rsidRDefault="000E77A2" w:rsidP="003E797B">
                      <w:pPr>
                        <w:spacing w:line="400" w:lineRule="exact"/>
                        <w:rPr>
                          <w:rFonts w:ascii="メイリオ" w:eastAsia="メイリオ" w:hAnsi="メイリオ"/>
                          <w:sz w:val="20"/>
                          <w:szCs w:val="24"/>
                        </w:rPr>
                      </w:pPr>
                      <w:r w:rsidRPr="001D377F">
                        <w:rPr>
                          <w:rFonts w:ascii="メイリオ" w:eastAsia="メイリオ" w:hAnsi="メイリオ" w:hint="eastAsia"/>
                          <w:sz w:val="20"/>
                          <w:szCs w:val="24"/>
                        </w:rPr>
                        <w:t>居酒屋いろり</w:t>
                      </w:r>
                    </w:p>
                    <w:p w14:paraId="2EE5DDDD" w14:textId="77777777" w:rsidR="000E77A2" w:rsidRPr="00AE74B4" w:rsidRDefault="000E77A2" w:rsidP="003E797B">
                      <w:pPr>
                        <w:spacing w:line="400" w:lineRule="exact"/>
                        <w:rPr>
                          <w:rFonts w:ascii="メイリオ" w:eastAsia="メイリオ" w:hAnsi="メイリオ"/>
                          <w:sz w:val="20"/>
                        </w:rPr>
                      </w:pPr>
                      <w:r w:rsidRPr="00AE74B4">
                        <w:rPr>
                          <w:rFonts w:ascii="メイリオ" w:eastAsia="メイリオ" w:hAnsi="メイリオ" w:hint="eastAsia"/>
                          <w:sz w:val="20"/>
                        </w:rPr>
                        <w:t>金治</w:t>
                      </w:r>
                    </w:p>
                    <w:p w14:paraId="437D2AF2" w14:textId="77777777" w:rsidR="000E77A2" w:rsidRPr="00AE74B4" w:rsidRDefault="000E77A2" w:rsidP="003E797B">
                      <w:pPr>
                        <w:spacing w:line="400" w:lineRule="exact"/>
                        <w:rPr>
                          <w:rFonts w:ascii="メイリオ" w:eastAsia="メイリオ" w:hAnsi="メイリオ"/>
                          <w:sz w:val="20"/>
                        </w:rPr>
                      </w:pPr>
                      <w:r w:rsidRPr="00AE74B4">
                        <w:rPr>
                          <w:rFonts w:ascii="メイリオ" w:eastAsia="メイリオ" w:hAnsi="メイリオ" w:hint="eastAsia"/>
                          <w:sz w:val="20"/>
                        </w:rPr>
                        <w:t>あさひや</w:t>
                      </w:r>
                    </w:p>
                  </w:txbxContent>
                </v:textbox>
                <w10:wrap type="square"/>
              </v:shape>
            </w:pict>
          </mc:Fallback>
        </mc:AlternateContent>
      </w:r>
      <w:r w:rsidRPr="00A80C68">
        <w:rPr>
          <w:rFonts w:ascii="メイリオ" w:eastAsia="メイリオ" w:hAnsi="メイリオ" w:hint="eastAsia"/>
          <w:b/>
          <w:sz w:val="20"/>
          <w:szCs w:val="24"/>
          <w:u w:val="single"/>
        </w:rPr>
        <w:t>アマクボエリア</w:t>
      </w:r>
    </w:p>
    <w:p w14:paraId="0B5BCDF4"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囲炉裏ホルモン小寅</w:t>
      </w:r>
    </w:p>
    <w:p w14:paraId="5BF8BB9E"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とよ助</w:t>
      </w:r>
    </w:p>
    <w:p w14:paraId="70427C27"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sz w:val="20"/>
          <w:szCs w:val="24"/>
        </w:rPr>
        <w:t>beer bar garlie shot</w:t>
      </w:r>
    </w:p>
    <w:p w14:paraId="41A1E99E"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M's倶楽部 つくば学園店</w:t>
      </w:r>
    </w:p>
    <w:p w14:paraId="7B8C1934"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導楽</w:t>
      </w:r>
    </w:p>
    <w:p w14:paraId="48AFD2AE"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とりとん</w:t>
      </w:r>
    </w:p>
    <w:p w14:paraId="1C32418B"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ビストロ椿々追越店</w:t>
      </w:r>
    </w:p>
    <w:p w14:paraId="4F092D4A"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 xml:space="preserve">串・鉄板焼きうまいもん太陽　</w:t>
      </w:r>
    </w:p>
    <w:p w14:paraId="2E1B47C6"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酒房　まつり</w:t>
      </w:r>
    </w:p>
    <w:p w14:paraId="679D533D"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sz w:val="20"/>
          <w:szCs w:val="24"/>
        </w:rPr>
        <w:t>Bettei</w:t>
      </w:r>
    </w:p>
    <w:p w14:paraId="198F42F9"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はないち</w:t>
      </w:r>
    </w:p>
    <w:p w14:paraId="28090EF1"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馬力や和</w:t>
      </w:r>
    </w:p>
    <w:p w14:paraId="7E8F0E23"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Borrachos つくば</w:t>
      </w:r>
    </w:p>
    <w:p w14:paraId="511E45B5" w14:textId="77777777" w:rsidR="003E797B"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焼きもの家　慶</w:t>
      </w:r>
    </w:p>
    <w:p w14:paraId="1165074D" w14:textId="77777777" w:rsidR="003E797B" w:rsidRDefault="003E797B" w:rsidP="003E797B">
      <w:pPr>
        <w:spacing w:line="400" w:lineRule="exact"/>
        <w:jc w:val="left"/>
        <w:rPr>
          <w:rFonts w:ascii="メイリオ" w:eastAsia="メイリオ" w:hAnsi="メイリオ"/>
          <w:sz w:val="20"/>
          <w:szCs w:val="24"/>
        </w:rPr>
      </w:pPr>
      <w:r>
        <w:rPr>
          <w:rFonts w:ascii="メイリオ" w:eastAsia="メイリオ" w:hAnsi="メイリオ" w:hint="eastAsia"/>
          <w:sz w:val="20"/>
          <w:szCs w:val="24"/>
        </w:rPr>
        <w:t>花ちょうちん</w:t>
      </w:r>
    </w:p>
    <w:p w14:paraId="6BD5C094" w14:textId="77777777" w:rsidR="003E797B" w:rsidRPr="00A80C68" w:rsidRDefault="003E797B" w:rsidP="003E797B">
      <w:pPr>
        <w:spacing w:line="400" w:lineRule="exact"/>
        <w:jc w:val="left"/>
        <w:rPr>
          <w:rFonts w:ascii="メイリオ" w:eastAsia="メイリオ" w:hAnsi="メイリオ"/>
          <w:b/>
          <w:sz w:val="20"/>
          <w:szCs w:val="24"/>
          <w:u w:val="single"/>
        </w:rPr>
      </w:pPr>
      <w:r w:rsidRPr="00A80C68">
        <w:rPr>
          <w:rFonts w:ascii="メイリオ" w:eastAsia="メイリオ" w:hAnsi="メイリオ" w:hint="eastAsia"/>
          <w:b/>
          <w:sz w:val="20"/>
          <w:szCs w:val="24"/>
          <w:u w:val="single"/>
        </w:rPr>
        <w:t>平砂エリア</w:t>
      </w:r>
    </w:p>
    <w:p w14:paraId="0249E308" w14:textId="77777777" w:rsidR="003E797B" w:rsidRPr="00A80C68" w:rsidRDefault="003E797B" w:rsidP="003E797B">
      <w:pPr>
        <w:spacing w:line="400" w:lineRule="exact"/>
        <w:jc w:val="left"/>
        <w:rPr>
          <w:rFonts w:ascii="メイリオ" w:eastAsia="メイリオ" w:hAnsi="メイリオ"/>
          <w:sz w:val="20"/>
          <w:szCs w:val="24"/>
        </w:rPr>
      </w:pPr>
      <w:r w:rsidRPr="00A80C68">
        <w:rPr>
          <w:rFonts w:ascii="メイリオ" w:eastAsia="メイリオ" w:hAnsi="メイリオ" w:hint="eastAsia"/>
          <w:sz w:val="20"/>
          <w:szCs w:val="24"/>
        </w:rPr>
        <w:t>みなき</w:t>
      </w:r>
    </w:p>
    <w:p w14:paraId="679767B8" w14:textId="77777777" w:rsidR="003E797B" w:rsidRPr="00A80C68" w:rsidRDefault="003E797B" w:rsidP="003E797B">
      <w:pPr>
        <w:spacing w:line="400" w:lineRule="exact"/>
        <w:jc w:val="left"/>
        <w:rPr>
          <w:rFonts w:ascii="メイリオ" w:eastAsia="メイリオ" w:hAnsi="メイリオ"/>
          <w:sz w:val="20"/>
          <w:szCs w:val="24"/>
        </w:rPr>
      </w:pPr>
      <w:r w:rsidRPr="00A80C68">
        <w:rPr>
          <w:rFonts w:ascii="メイリオ" w:eastAsia="メイリオ" w:hAnsi="メイリオ"/>
          <w:sz w:val="20"/>
          <w:szCs w:val="24"/>
        </w:rPr>
        <w:t>cafe4</w:t>
      </w:r>
    </w:p>
    <w:p w14:paraId="3672F86E" w14:textId="77777777" w:rsidR="003E797B" w:rsidRPr="00A80C68" w:rsidRDefault="003E797B" w:rsidP="003E797B">
      <w:pPr>
        <w:spacing w:line="400" w:lineRule="exact"/>
        <w:jc w:val="left"/>
        <w:rPr>
          <w:rFonts w:ascii="メイリオ" w:eastAsia="メイリオ" w:hAnsi="メイリオ"/>
          <w:sz w:val="20"/>
          <w:szCs w:val="24"/>
        </w:rPr>
      </w:pPr>
      <w:r>
        <w:rPr>
          <w:rFonts w:ascii="メイリオ" w:eastAsia="メイリオ" w:hAnsi="メイリオ" w:hint="eastAsia"/>
          <w:sz w:val="20"/>
          <w:szCs w:val="24"/>
        </w:rPr>
        <w:t>わだつみ</w:t>
      </w:r>
    </w:p>
    <w:p w14:paraId="73B164BB" w14:textId="77777777" w:rsidR="003E797B" w:rsidRPr="00A80C68" w:rsidRDefault="003E797B" w:rsidP="003E797B">
      <w:pPr>
        <w:spacing w:line="400" w:lineRule="exact"/>
        <w:jc w:val="left"/>
        <w:rPr>
          <w:rFonts w:ascii="メイリオ" w:eastAsia="メイリオ" w:hAnsi="メイリオ"/>
          <w:sz w:val="20"/>
          <w:szCs w:val="24"/>
        </w:rPr>
      </w:pPr>
      <w:r w:rsidRPr="00A80C68">
        <w:rPr>
          <w:rFonts w:ascii="メイリオ" w:eastAsia="メイリオ" w:hAnsi="メイリオ" w:hint="eastAsia"/>
          <w:sz w:val="20"/>
          <w:szCs w:val="24"/>
        </w:rPr>
        <w:t>寄り味ち</w:t>
      </w:r>
    </w:p>
    <w:p w14:paraId="777252CA" w14:textId="77777777" w:rsidR="003E797B" w:rsidRDefault="003E797B" w:rsidP="003E797B">
      <w:pPr>
        <w:spacing w:line="400" w:lineRule="exact"/>
        <w:jc w:val="left"/>
        <w:rPr>
          <w:rFonts w:ascii="メイリオ" w:eastAsia="メイリオ" w:hAnsi="メイリオ"/>
          <w:sz w:val="20"/>
          <w:szCs w:val="24"/>
        </w:rPr>
      </w:pPr>
      <w:r w:rsidRPr="00A80C68">
        <w:rPr>
          <w:rFonts w:ascii="メイリオ" w:eastAsia="メイリオ" w:hAnsi="メイリオ"/>
          <w:sz w:val="20"/>
          <w:szCs w:val="24"/>
        </w:rPr>
        <w:t>Cruise</w:t>
      </w:r>
    </w:p>
    <w:p w14:paraId="77DF0F22" w14:textId="77777777" w:rsidR="003E797B"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和バルKURA</w:t>
      </w:r>
    </w:p>
    <w:p w14:paraId="43548004"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イタリアン居酒屋CasaNova</w:t>
      </w:r>
    </w:p>
    <w:p w14:paraId="1BBFEC40"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ジカイ</w:t>
      </w:r>
    </w:p>
    <w:p w14:paraId="2CD72213" w14:textId="77777777" w:rsidR="003E797B" w:rsidRPr="001D377F"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さん吉つくば店</w:t>
      </w:r>
    </w:p>
    <w:p w14:paraId="5443100A" w14:textId="77777777" w:rsidR="003E797B" w:rsidRDefault="003E797B" w:rsidP="003E797B">
      <w:pPr>
        <w:spacing w:line="400" w:lineRule="exact"/>
        <w:jc w:val="left"/>
        <w:rPr>
          <w:rFonts w:ascii="メイリオ" w:eastAsia="メイリオ" w:hAnsi="メイリオ"/>
          <w:sz w:val="20"/>
          <w:szCs w:val="24"/>
        </w:rPr>
      </w:pPr>
      <w:r w:rsidRPr="001D377F">
        <w:rPr>
          <w:rFonts w:ascii="メイリオ" w:eastAsia="メイリオ" w:hAnsi="メイリオ" w:hint="eastAsia"/>
          <w:sz w:val="20"/>
          <w:szCs w:val="24"/>
        </w:rPr>
        <w:t>海鮮居酒屋豊しん</w:t>
      </w:r>
    </w:p>
    <w:p w14:paraId="7E72A04B" w14:textId="1DFA5578" w:rsidR="003E797B" w:rsidRDefault="003E797B" w:rsidP="003E797B">
      <w:pPr>
        <w:jc w:val="left"/>
        <w:rPr>
          <w:rFonts w:ascii="游ゴシック" w:eastAsia="游ゴシック" w:hAnsi="游ゴシック"/>
          <w:sz w:val="36"/>
          <w:szCs w:val="21"/>
        </w:rPr>
      </w:pPr>
    </w:p>
    <w:p w14:paraId="0EAE530A" w14:textId="77777777" w:rsidR="003204E1" w:rsidRDefault="003204E1" w:rsidP="003E797B">
      <w:pPr>
        <w:jc w:val="left"/>
        <w:rPr>
          <w:rFonts w:ascii="游ゴシック" w:eastAsia="游ゴシック" w:hAnsi="游ゴシック"/>
          <w:sz w:val="36"/>
          <w:szCs w:val="21"/>
        </w:rPr>
      </w:pPr>
    </w:p>
    <w:p w14:paraId="1B254CAB" w14:textId="77777777" w:rsidR="003204E1" w:rsidRDefault="003204E1" w:rsidP="003E797B">
      <w:pPr>
        <w:jc w:val="left"/>
        <w:rPr>
          <w:rFonts w:ascii="游ゴシック" w:eastAsia="游ゴシック" w:hAnsi="游ゴシック"/>
          <w:sz w:val="36"/>
          <w:szCs w:val="21"/>
        </w:rPr>
      </w:pPr>
    </w:p>
    <w:p w14:paraId="00FB0841" w14:textId="77777777" w:rsidR="003204E1" w:rsidRDefault="003204E1" w:rsidP="003E797B">
      <w:pPr>
        <w:jc w:val="left"/>
        <w:rPr>
          <w:rFonts w:ascii="游ゴシック" w:eastAsia="游ゴシック" w:hAnsi="游ゴシック"/>
          <w:sz w:val="36"/>
          <w:szCs w:val="21"/>
        </w:rPr>
      </w:pPr>
    </w:p>
    <w:p w14:paraId="10497368" w14:textId="77777777" w:rsidR="003204E1" w:rsidRDefault="003204E1" w:rsidP="003204E1">
      <w:pPr>
        <w:rPr>
          <w:rFonts w:ascii="游ゴシック" w:eastAsia="游ゴシック"/>
          <w:noProof/>
          <w:szCs w:val="21"/>
        </w:rPr>
      </w:pPr>
    </w:p>
    <w:p w14:paraId="7AF0212D" w14:textId="7191CAD0" w:rsidR="003204E1" w:rsidRPr="003204E1" w:rsidRDefault="003204E1" w:rsidP="003204E1">
      <w:pPr>
        <w:rPr>
          <w:rFonts w:ascii="游ゴシック" w:eastAsia="游ゴシック" w:hAnsi="游ゴシック"/>
          <w:sz w:val="36"/>
        </w:rPr>
      </w:pPr>
      <w:r>
        <w:rPr>
          <w:rFonts w:ascii="游ゴシック" w:eastAsia="游ゴシック" w:hAnsi="游ゴシック" w:hint="eastAsia"/>
          <w:sz w:val="36"/>
        </w:rPr>
        <w:lastRenderedPageBreak/>
        <w:t>5.3　アンケートフォーマット</w:t>
      </w:r>
    </w:p>
    <w:p w14:paraId="5663B708" w14:textId="33C4A007" w:rsidR="003204E1" w:rsidRDefault="003204E1" w:rsidP="003204E1">
      <w:pPr>
        <w:rPr>
          <w:rFonts w:ascii="游ゴシック" w:eastAsia="游ゴシック" w:hAnsi="游ゴシック"/>
          <w:sz w:val="36"/>
          <w:szCs w:val="21"/>
        </w:rPr>
      </w:pPr>
      <w:r>
        <w:rPr>
          <w:rFonts w:ascii="游ゴシック" w:eastAsia="游ゴシック"/>
          <w:noProof/>
          <w:szCs w:val="21"/>
        </w:rPr>
        <w:drawing>
          <wp:inline distT="0" distB="0" distL="0" distR="0" wp14:anchorId="193C0A9E" wp14:editId="2D8F02D1">
            <wp:extent cx="6862247" cy="8686800"/>
            <wp:effectExtent l="0" t="0" r="0" b="0"/>
            <wp:docPr id="46" name="図 46" descr="スクリーンショット%202017-06-27%2017.4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スクリーンショット%202017-06-27%2017.47.4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74219" cy="8701955"/>
                    </a:xfrm>
                    <a:prstGeom prst="rect">
                      <a:avLst/>
                    </a:prstGeom>
                    <a:noFill/>
                    <a:ln>
                      <a:noFill/>
                    </a:ln>
                  </pic:spPr>
                </pic:pic>
              </a:graphicData>
            </a:graphic>
          </wp:inline>
        </w:drawing>
      </w:r>
    </w:p>
    <w:p w14:paraId="4BA87625" w14:textId="77777777" w:rsidR="003204E1" w:rsidRDefault="003204E1" w:rsidP="003204E1">
      <w:pPr>
        <w:rPr>
          <w:rFonts w:ascii="游ゴシック" w:eastAsia="游ゴシック" w:hAnsi="游ゴシック"/>
          <w:sz w:val="36"/>
          <w:szCs w:val="21"/>
        </w:rPr>
      </w:pPr>
    </w:p>
    <w:p w14:paraId="68FC3480" w14:textId="6BFD9E2F" w:rsidR="003204E1" w:rsidRDefault="003204E1" w:rsidP="003204E1">
      <w:pPr>
        <w:jc w:val="center"/>
        <w:rPr>
          <w:rFonts w:ascii="游ゴシック" w:eastAsia="游ゴシック" w:hAnsi="游ゴシック"/>
          <w:sz w:val="36"/>
          <w:szCs w:val="21"/>
        </w:rPr>
      </w:pPr>
      <w:r>
        <w:rPr>
          <w:rFonts w:ascii="游ゴシック" w:eastAsia="游ゴシック"/>
          <w:noProof/>
          <w:szCs w:val="21"/>
        </w:rPr>
        <w:lastRenderedPageBreak/>
        <w:drawing>
          <wp:inline distT="0" distB="0" distL="0" distR="0" wp14:anchorId="7BAA613D" wp14:editId="57673493">
            <wp:extent cx="6884035" cy="9205773"/>
            <wp:effectExtent l="0" t="0" r="0" b="0"/>
            <wp:docPr id="61" name="図 61" descr="スクリーンショット%202017-06-27%2017.4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スクリーンショット%202017-06-27%2017.48.5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88392" cy="9211599"/>
                    </a:xfrm>
                    <a:prstGeom prst="rect">
                      <a:avLst/>
                    </a:prstGeom>
                    <a:noFill/>
                    <a:ln>
                      <a:noFill/>
                    </a:ln>
                  </pic:spPr>
                </pic:pic>
              </a:graphicData>
            </a:graphic>
          </wp:inline>
        </w:drawing>
      </w:r>
    </w:p>
    <w:p w14:paraId="598670EA" w14:textId="0F4E3C99" w:rsidR="003204E1" w:rsidRDefault="003204E1" w:rsidP="003204E1">
      <w:pPr>
        <w:jc w:val="center"/>
        <w:rPr>
          <w:rFonts w:ascii="游ゴシック" w:eastAsia="游ゴシック" w:hAnsi="游ゴシック"/>
          <w:sz w:val="36"/>
          <w:szCs w:val="21"/>
        </w:rPr>
      </w:pPr>
      <w:r>
        <w:rPr>
          <w:rFonts w:ascii="游ゴシック" w:eastAsia="游ゴシック"/>
          <w:noProof/>
          <w:szCs w:val="21"/>
        </w:rPr>
        <w:lastRenderedPageBreak/>
        <w:drawing>
          <wp:inline distT="0" distB="0" distL="0" distR="0" wp14:anchorId="4777742D" wp14:editId="3962203A">
            <wp:extent cx="6615752" cy="8810625"/>
            <wp:effectExtent l="0" t="0" r="0" b="0"/>
            <wp:docPr id="62" name="図 62" descr="スクリーンショット%202017-06-27%2017.49.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スクリーンショット%202017-06-27%2017.49.49.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19414" cy="8815502"/>
                    </a:xfrm>
                    <a:prstGeom prst="rect">
                      <a:avLst/>
                    </a:prstGeom>
                    <a:noFill/>
                    <a:ln>
                      <a:noFill/>
                    </a:ln>
                  </pic:spPr>
                </pic:pic>
              </a:graphicData>
            </a:graphic>
          </wp:inline>
        </w:drawing>
      </w:r>
    </w:p>
    <w:p w14:paraId="047B255E" w14:textId="77777777" w:rsidR="003204E1" w:rsidRDefault="003204E1" w:rsidP="003204E1">
      <w:pPr>
        <w:jc w:val="center"/>
        <w:rPr>
          <w:rFonts w:ascii="游ゴシック" w:eastAsia="游ゴシック" w:hAnsi="游ゴシック"/>
          <w:sz w:val="36"/>
          <w:szCs w:val="21"/>
        </w:rPr>
      </w:pPr>
    </w:p>
    <w:p w14:paraId="1647EBB2" w14:textId="2B9FDBD2" w:rsidR="003204E1" w:rsidRPr="003E797B" w:rsidRDefault="003204E1" w:rsidP="003204E1">
      <w:pPr>
        <w:jc w:val="center"/>
        <w:rPr>
          <w:rFonts w:ascii="游ゴシック" w:eastAsia="游ゴシック" w:hAnsi="游ゴシック"/>
          <w:sz w:val="36"/>
          <w:szCs w:val="21"/>
        </w:rPr>
      </w:pPr>
      <w:r>
        <w:rPr>
          <w:rFonts w:ascii="游ゴシック" w:eastAsia="游ゴシック"/>
          <w:noProof/>
          <w:szCs w:val="21"/>
        </w:rPr>
        <w:lastRenderedPageBreak/>
        <w:drawing>
          <wp:inline distT="0" distB="0" distL="0" distR="0" wp14:anchorId="2EC0C76E" wp14:editId="1535A728">
            <wp:extent cx="6710821" cy="7391400"/>
            <wp:effectExtent l="0" t="0" r="0" b="0"/>
            <wp:docPr id="199" name="図 199" descr="スクリーンショット%202017-06-27%2017.5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スクリーンショット%202017-06-27%2017.50.14.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712848" cy="7393633"/>
                    </a:xfrm>
                    <a:prstGeom prst="rect">
                      <a:avLst/>
                    </a:prstGeom>
                    <a:noFill/>
                    <a:ln>
                      <a:noFill/>
                    </a:ln>
                  </pic:spPr>
                </pic:pic>
              </a:graphicData>
            </a:graphic>
          </wp:inline>
        </w:drawing>
      </w:r>
    </w:p>
    <w:sectPr w:rsidR="003204E1" w:rsidRPr="003E797B" w:rsidSect="00C1054B">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91C8A0" w14:textId="77777777" w:rsidR="00313A4C" w:rsidRDefault="00313A4C" w:rsidP="00BB748C">
      <w:r>
        <w:separator/>
      </w:r>
    </w:p>
  </w:endnote>
  <w:endnote w:type="continuationSeparator" w:id="0">
    <w:p w14:paraId="52C652A1" w14:textId="77777777" w:rsidR="00313A4C" w:rsidRDefault="00313A4C" w:rsidP="00BB74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w:panose1 w:val="020B0400000000000000"/>
    <w:charset w:val="80"/>
    <w:family w:val="modern"/>
    <w:pitch w:val="variable"/>
    <w:sig w:usb0="E00002FF" w:usb1="2AC7FDFF" w:usb2="00000016" w:usb3="00000000" w:csb0="0002009F" w:csb1="00000000"/>
  </w:font>
  <w:font w:name="メイリオ">
    <w:panose1 w:val="020B0604030504040204"/>
    <w:charset w:val="80"/>
    <w:family w:val="modern"/>
    <w:pitch w:val="variable"/>
    <w:sig w:usb0="E00002FF" w:usb1="6AC7FFFF" w:usb2="08000012" w:usb3="00000000" w:csb0="0002009F" w:csb1="00000000"/>
  </w:font>
  <w:font w:name="AR丸ゴシック体M">
    <w:altName w:val="ＭＳ ゴシック"/>
    <w:charset w:val="80"/>
    <w:family w:val="modern"/>
    <w:pitch w:val="fixed"/>
    <w:sig w:usb0="00000000"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44CE19" w14:textId="77777777" w:rsidR="00313A4C" w:rsidRDefault="00313A4C" w:rsidP="00BB748C">
      <w:r>
        <w:separator/>
      </w:r>
    </w:p>
  </w:footnote>
  <w:footnote w:type="continuationSeparator" w:id="0">
    <w:p w14:paraId="23228E13" w14:textId="77777777" w:rsidR="00313A4C" w:rsidRDefault="00313A4C" w:rsidP="00BB748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862436"/>
    <w:multiLevelType w:val="hybridMultilevel"/>
    <w:tmpl w:val="C7DE2604"/>
    <w:lvl w:ilvl="0" w:tplc="38988982">
      <w:start w:val="1"/>
      <w:numFmt w:val="decimalEnclosedCircle"/>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 w15:restartNumberingAfterBreak="0">
    <w:nsid w:val="44FE0ABB"/>
    <w:multiLevelType w:val="hybridMultilevel"/>
    <w:tmpl w:val="4128E608"/>
    <w:lvl w:ilvl="0" w:tplc="C12EABA4">
      <w:start w:val="1"/>
      <w:numFmt w:val="decimalEnclosedCircle"/>
      <w:lvlText w:val="%1"/>
      <w:lvlJc w:val="left"/>
      <w:pPr>
        <w:ind w:left="360" w:hanging="360"/>
      </w:pPr>
    </w:lvl>
    <w:lvl w:ilvl="1" w:tplc="04090017">
      <w:start w:val="1"/>
      <w:numFmt w:val="aiueoFullWidth"/>
      <w:lvlText w:val="(%2)"/>
      <w:lvlJc w:val="left"/>
      <w:pPr>
        <w:ind w:left="960" w:hanging="480"/>
      </w:pPr>
    </w:lvl>
    <w:lvl w:ilvl="2" w:tplc="04090011">
      <w:start w:val="1"/>
      <w:numFmt w:val="decimalEnclosedCircle"/>
      <w:lvlText w:val="%3"/>
      <w:lvlJc w:val="left"/>
      <w:pPr>
        <w:ind w:left="1440" w:hanging="480"/>
      </w:pPr>
    </w:lvl>
    <w:lvl w:ilvl="3" w:tplc="0409000F">
      <w:start w:val="1"/>
      <w:numFmt w:val="decimal"/>
      <w:lvlText w:val="%4."/>
      <w:lvlJc w:val="left"/>
      <w:pPr>
        <w:ind w:left="1920" w:hanging="480"/>
      </w:pPr>
    </w:lvl>
    <w:lvl w:ilvl="4" w:tplc="04090017">
      <w:start w:val="1"/>
      <w:numFmt w:val="aiueoFullWidth"/>
      <w:lvlText w:val="(%5)"/>
      <w:lvlJc w:val="left"/>
      <w:pPr>
        <w:ind w:left="2400" w:hanging="480"/>
      </w:pPr>
    </w:lvl>
    <w:lvl w:ilvl="5" w:tplc="04090011">
      <w:start w:val="1"/>
      <w:numFmt w:val="decimalEnclosedCircle"/>
      <w:lvlText w:val="%6"/>
      <w:lvlJc w:val="left"/>
      <w:pPr>
        <w:ind w:left="2880" w:hanging="480"/>
      </w:pPr>
    </w:lvl>
    <w:lvl w:ilvl="6" w:tplc="0409000F">
      <w:start w:val="1"/>
      <w:numFmt w:val="decimal"/>
      <w:lvlText w:val="%7."/>
      <w:lvlJc w:val="left"/>
      <w:pPr>
        <w:ind w:left="3360" w:hanging="480"/>
      </w:pPr>
    </w:lvl>
    <w:lvl w:ilvl="7" w:tplc="04090017">
      <w:start w:val="1"/>
      <w:numFmt w:val="aiueoFullWidth"/>
      <w:lvlText w:val="(%8)"/>
      <w:lvlJc w:val="left"/>
      <w:pPr>
        <w:ind w:left="3840" w:hanging="480"/>
      </w:pPr>
    </w:lvl>
    <w:lvl w:ilvl="8" w:tplc="04090011">
      <w:start w:val="1"/>
      <w:numFmt w:val="decimalEnclosedCircle"/>
      <w:lvlText w:val="%9"/>
      <w:lvlJc w:val="left"/>
      <w:pPr>
        <w:ind w:left="4320" w:hanging="4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9"/>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48C"/>
    <w:rsid w:val="00003646"/>
    <w:rsid w:val="00062C4B"/>
    <w:rsid w:val="00067438"/>
    <w:rsid w:val="0009020D"/>
    <w:rsid w:val="000A112B"/>
    <w:rsid w:val="000A373F"/>
    <w:rsid w:val="000A4F6F"/>
    <w:rsid w:val="000B037A"/>
    <w:rsid w:val="000B4964"/>
    <w:rsid w:val="000B7909"/>
    <w:rsid w:val="000E77A2"/>
    <w:rsid w:val="00122C31"/>
    <w:rsid w:val="001C5FE8"/>
    <w:rsid w:val="001F0CA5"/>
    <w:rsid w:val="0023773F"/>
    <w:rsid w:val="0024098F"/>
    <w:rsid w:val="00287C3A"/>
    <w:rsid w:val="002D2CE3"/>
    <w:rsid w:val="002F2211"/>
    <w:rsid w:val="00313A4C"/>
    <w:rsid w:val="003204E1"/>
    <w:rsid w:val="003427A3"/>
    <w:rsid w:val="003444A6"/>
    <w:rsid w:val="003564C8"/>
    <w:rsid w:val="00373F59"/>
    <w:rsid w:val="00382536"/>
    <w:rsid w:val="003A0C1C"/>
    <w:rsid w:val="003D7AFA"/>
    <w:rsid w:val="003E797B"/>
    <w:rsid w:val="00401AA2"/>
    <w:rsid w:val="00402655"/>
    <w:rsid w:val="004058E7"/>
    <w:rsid w:val="00420D64"/>
    <w:rsid w:val="0046486B"/>
    <w:rsid w:val="004C1B35"/>
    <w:rsid w:val="00512738"/>
    <w:rsid w:val="005374B2"/>
    <w:rsid w:val="0058434F"/>
    <w:rsid w:val="00596419"/>
    <w:rsid w:val="005B0EBA"/>
    <w:rsid w:val="00627BA7"/>
    <w:rsid w:val="00645E16"/>
    <w:rsid w:val="0066607D"/>
    <w:rsid w:val="00680A46"/>
    <w:rsid w:val="006864CE"/>
    <w:rsid w:val="006949E4"/>
    <w:rsid w:val="006E05B4"/>
    <w:rsid w:val="00754AA6"/>
    <w:rsid w:val="00771BF2"/>
    <w:rsid w:val="007E268C"/>
    <w:rsid w:val="007E2EE0"/>
    <w:rsid w:val="00800E2F"/>
    <w:rsid w:val="0080552A"/>
    <w:rsid w:val="008C1915"/>
    <w:rsid w:val="008D401F"/>
    <w:rsid w:val="009020BC"/>
    <w:rsid w:val="00912D5C"/>
    <w:rsid w:val="00922BBA"/>
    <w:rsid w:val="00923DBA"/>
    <w:rsid w:val="00952399"/>
    <w:rsid w:val="0098552D"/>
    <w:rsid w:val="00987E76"/>
    <w:rsid w:val="00992F64"/>
    <w:rsid w:val="009A4C5E"/>
    <w:rsid w:val="009A662F"/>
    <w:rsid w:val="009B27AB"/>
    <w:rsid w:val="009B615B"/>
    <w:rsid w:val="009B7280"/>
    <w:rsid w:val="009F4195"/>
    <w:rsid w:val="00A00E9B"/>
    <w:rsid w:val="00A73AC8"/>
    <w:rsid w:val="00A945B0"/>
    <w:rsid w:val="00AC43B7"/>
    <w:rsid w:val="00AD585E"/>
    <w:rsid w:val="00AE0571"/>
    <w:rsid w:val="00AF45C7"/>
    <w:rsid w:val="00B1197C"/>
    <w:rsid w:val="00B40C32"/>
    <w:rsid w:val="00B8121E"/>
    <w:rsid w:val="00BA6913"/>
    <w:rsid w:val="00BB748C"/>
    <w:rsid w:val="00BE4651"/>
    <w:rsid w:val="00C014AC"/>
    <w:rsid w:val="00C1054B"/>
    <w:rsid w:val="00C35EC2"/>
    <w:rsid w:val="00C845EF"/>
    <w:rsid w:val="00CA1B05"/>
    <w:rsid w:val="00CC0459"/>
    <w:rsid w:val="00CC12DA"/>
    <w:rsid w:val="00CC426A"/>
    <w:rsid w:val="00D0171A"/>
    <w:rsid w:val="00D01BB4"/>
    <w:rsid w:val="00D47660"/>
    <w:rsid w:val="00D67D4A"/>
    <w:rsid w:val="00DD0062"/>
    <w:rsid w:val="00DD6A9D"/>
    <w:rsid w:val="00DE619E"/>
    <w:rsid w:val="00DF1B21"/>
    <w:rsid w:val="00E14153"/>
    <w:rsid w:val="00E6033A"/>
    <w:rsid w:val="00E749C3"/>
    <w:rsid w:val="00EA1025"/>
    <w:rsid w:val="00ED58AC"/>
    <w:rsid w:val="00EF2A4E"/>
    <w:rsid w:val="00F1593B"/>
    <w:rsid w:val="00F16E8F"/>
    <w:rsid w:val="00F306AC"/>
    <w:rsid w:val="00F637C5"/>
    <w:rsid w:val="00F94100"/>
    <w:rsid w:val="00FB3142"/>
    <w:rsid w:val="00FE2417"/>
    <w:rsid w:val="00FF5C42"/>
    <w:rsid w:val="00FF6A7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DCFF2BD"/>
  <w15:chartTrackingRefBased/>
  <w15:docId w15:val="{C4D53F66-6770-480F-B4A5-0F3274F7C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BB748C"/>
    <w:pPr>
      <w:keepNext/>
      <w:outlineLvl w:val="0"/>
    </w:pPr>
    <w:rPr>
      <w:rFonts w:asciiTheme="majorHAnsi" w:eastAsiaTheme="majorEastAsia" w:hAnsiTheme="majorHAnsi" w:cstheme="majorBidi"/>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BB748C"/>
    <w:rPr>
      <w:rFonts w:asciiTheme="majorHAnsi" w:eastAsiaTheme="majorEastAsia" w:hAnsiTheme="majorHAnsi" w:cstheme="majorBidi"/>
      <w:sz w:val="24"/>
      <w:szCs w:val="24"/>
    </w:rPr>
  </w:style>
  <w:style w:type="paragraph" w:styleId="a3">
    <w:name w:val="header"/>
    <w:basedOn w:val="a"/>
    <w:link w:val="a4"/>
    <w:uiPriority w:val="99"/>
    <w:unhideWhenUsed/>
    <w:rsid w:val="00BB748C"/>
    <w:pPr>
      <w:tabs>
        <w:tab w:val="center" w:pos="4252"/>
        <w:tab w:val="right" w:pos="8504"/>
      </w:tabs>
      <w:snapToGrid w:val="0"/>
    </w:pPr>
  </w:style>
  <w:style w:type="character" w:customStyle="1" w:styleId="a4">
    <w:name w:val="ヘッダー (文字)"/>
    <w:basedOn w:val="a0"/>
    <w:link w:val="a3"/>
    <w:uiPriority w:val="99"/>
    <w:rsid w:val="00BB748C"/>
  </w:style>
  <w:style w:type="paragraph" w:styleId="a5">
    <w:name w:val="footer"/>
    <w:basedOn w:val="a"/>
    <w:link w:val="a6"/>
    <w:uiPriority w:val="99"/>
    <w:unhideWhenUsed/>
    <w:rsid w:val="00BB748C"/>
    <w:pPr>
      <w:tabs>
        <w:tab w:val="center" w:pos="4252"/>
        <w:tab w:val="right" w:pos="8504"/>
      </w:tabs>
      <w:snapToGrid w:val="0"/>
    </w:pPr>
  </w:style>
  <w:style w:type="character" w:customStyle="1" w:styleId="a6">
    <w:name w:val="フッター (文字)"/>
    <w:basedOn w:val="a0"/>
    <w:link w:val="a5"/>
    <w:uiPriority w:val="99"/>
    <w:rsid w:val="00BB748C"/>
  </w:style>
  <w:style w:type="paragraph" w:styleId="a7">
    <w:name w:val="List Paragraph"/>
    <w:basedOn w:val="a"/>
    <w:uiPriority w:val="34"/>
    <w:qFormat/>
    <w:rsid w:val="00596419"/>
    <w:pPr>
      <w:ind w:leftChars="400" w:left="960"/>
    </w:pPr>
    <w:rPr>
      <w:sz w:val="24"/>
      <w:szCs w:val="24"/>
    </w:rPr>
  </w:style>
  <w:style w:type="paragraph" w:styleId="a8">
    <w:name w:val="caption"/>
    <w:basedOn w:val="a"/>
    <w:next w:val="a"/>
    <w:uiPriority w:val="35"/>
    <w:unhideWhenUsed/>
    <w:qFormat/>
    <w:rsid w:val="0080552A"/>
    <w:rPr>
      <w:b/>
      <w:bCs/>
      <w:szCs w:val="21"/>
    </w:rPr>
  </w:style>
  <w:style w:type="character" w:styleId="a9">
    <w:name w:val="Hyperlink"/>
    <w:basedOn w:val="a0"/>
    <w:uiPriority w:val="99"/>
    <w:unhideWhenUsed/>
    <w:rsid w:val="002D2CE3"/>
    <w:rPr>
      <w:color w:val="0563C1" w:themeColor="hyperlink"/>
      <w:u w:val="single"/>
    </w:rPr>
  </w:style>
  <w:style w:type="paragraph" w:styleId="aa">
    <w:name w:val="footnote text"/>
    <w:basedOn w:val="a"/>
    <w:link w:val="ab"/>
    <w:uiPriority w:val="99"/>
    <w:semiHidden/>
    <w:unhideWhenUsed/>
    <w:rsid w:val="00F1593B"/>
    <w:pPr>
      <w:snapToGrid w:val="0"/>
      <w:jc w:val="left"/>
    </w:pPr>
  </w:style>
  <w:style w:type="character" w:customStyle="1" w:styleId="ab">
    <w:name w:val="脚注文字列 (文字)"/>
    <w:basedOn w:val="a0"/>
    <w:link w:val="aa"/>
    <w:uiPriority w:val="99"/>
    <w:semiHidden/>
    <w:rsid w:val="00F1593B"/>
  </w:style>
  <w:style w:type="character" w:styleId="ac">
    <w:name w:val="footnote reference"/>
    <w:basedOn w:val="a0"/>
    <w:uiPriority w:val="99"/>
    <w:semiHidden/>
    <w:unhideWhenUsed/>
    <w:rsid w:val="00F1593B"/>
    <w:rPr>
      <w:vertAlign w:val="superscript"/>
    </w:rPr>
  </w:style>
  <w:style w:type="character" w:styleId="ad">
    <w:name w:val="annotation reference"/>
    <w:basedOn w:val="a0"/>
    <w:uiPriority w:val="99"/>
    <w:semiHidden/>
    <w:unhideWhenUsed/>
    <w:rsid w:val="00E14153"/>
    <w:rPr>
      <w:sz w:val="18"/>
      <w:szCs w:val="18"/>
    </w:rPr>
  </w:style>
  <w:style w:type="paragraph" w:styleId="ae">
    <w:name w:val="annotation text"/>
    <w:basedOn w:val="a"/>
    <w:link w:val="af"/>
    <w:uiPriority w:val="99"/>
    <w:unhideWhenUsed/>
    <w:rsid w:val="00E14153"/>
    <w:pPr>
      <w:jc w:val="left"/>
    </w:pPr>
  </w:style>
  <w:style w:type="character" w:customStyle="1" w:styleId="af">
    <w:name w:val="コメント文字列 (文字)"/>
    <w:basedOn w:val="a0"/>
    <w:link w:val="ae"/>
    <w:uiPriority w:val="99"/>
    <w:rsid w:val="00E14153"/>
  </w:style>
  <w:style w:type="paragraph" w:styleId="af0">
    <w:name w:val="Balloon Text"/>
    <w:basedOn w:val="a"/>
    <w:link w:val="af1"/>
    <w:uiPriority w:val="99"/>
    <w:semiHidden/>
    <w:unhideWhenUsed/>
    <w:rsid w:val="00E14153"/>
    <w:rPr>
      <w:rFonts w:asciiTheme="majorHAnsi" w:eastAsiaTheme="majorEastAsia" w:hAnsiTheme="majorHAnsi" w:cstheme="majorBidi"/>
      <w:sz w:val="18"/>
      <w:szCs w:val="18"/>
    </w:rPr>
  </w:style>
  <w:style w:type="character" w:customStyle="1" w:styleId="af1">
    <w:name w:val="吹き出し (文字)"/>
    <w:basedOn w:val="a0"/>
    <w:link w:val="af0"/>
    <w:uiPriority w:val="99"/>
    <w:semiHidden/>
    <w:rsid w:val="00E14153"/>
    <w:rPr>
      <w:rFonts w:asciiTheme="majorHAnsi" w:eastAsiaTheme="majorEastAsia" w:hAnsiTheme="majorHAnsi" w:cstheme="majorBidi"/>
      <w:sz w:val="18"/>
      <w:szCs w:val="18"/>
    </w:rPr>
  </w:style>
  <w:style w:type="paragraph" w:styleId="Web">
    <w:name w:val="Normal (Web)"/>
    <w:basedOn w:val="a"/>
    <w:uiPriority w:val="99"/>
    <w:semiHidden/>
    <w:unhideWhenUsed/>
    <w:rsid w:val="00F9410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4854643">
      <w:bodyDiv w:val="1"/>
      <w:marLeft w:val="0"/>
      <w:marRight w:val="0"/>
      <w:marTop w:val="0"/>
      <w:marBottom w:val="0"/>
      <w:divBdr>
        <w:top w:val="none" w:sz="0" w:space="0" w:color="auto"/>
        <w:left w:val="none" w:sz="0" w:space="0" w:color="auto"/>
        <w:bottom w:val="none" w:sz="0" w:space="0" w:color="auto"/>
        <w:right w:val="none" w:sz="0" w:space="0" w:color="auto"/>
      </w:divBdr>
    </w:div>
    <w:div w:id="447745448">
      <w:bodyDiv w:val="1"/>
      <w:marLeft w:val="0"/>
      <w:marRight w:val="0"/>
      <w:marTop w:val="0"/>
      <w:marBottom w:val="0"/>
      <w:divBdr>
        <w:top w:val="none" w:sz="0" w:space="0" w:color="auto"/>
        <w:left w:val="none" w:sz="0" w:space="0" w:color="auto"/>
        <w:bottom w:val="none" w:sz="0" w:space="0" w:color="auto"/>
        <w:right w:val="none" w:sz="0" w:space="0" w:color="auto"/>
      </w:divBdr>
    </w:div>
    <w:div w:id="563221199">
      <w:bodyDiv w:val="1"/>
      <w:marLeft w:val="0"/>
      <w:marRight w:val="0"/>
      <w:marTop w:val="0"/>
      <w:marBottom w:val="0"/>
      <w:divBdr>
        <w:top w:val="none" w:sz="0" w:space="0" w:color="auto"/>
        <w:left w:val="none" w:sz="0" w:space="0" w:color="auto"/>
        <w:bottom w:val="none" w:sz="0" w:space="0" w:color="auto"/>
        <w:right w:val="none" w:sz="0" w:space="0" w:color="auto"/>
      </w:divBdr>
    </w:div>
    <w:div w:id="674116860">
      <w:bodyDiv w:val="1"/>
      <w:marLeft w:val="0"/>
      <w:marRight w:val="0"/>
      <w:marTop w:val="0"/>
      <w:marBottom w:val="0"/>
      <w:divBdr>
        <w:top w:val="none" w:sz="0" w:space="0" w:color="auto"/>
        <w:left w:val="none" w:sz="0" w:space="0" w:color="auto"/>
        <w:bottom w:val="none" w:sz="0" w:space="0" w:color="auto"/>
        <w:right w:val="none" w:sz="0" w:space="0" w:color="auto"/>
      </w:divBdr>
    </w:div>
    <w:div w:id="1097990285">
      <w:bodyDiv w:val="1"/>
      <w:marLeft w:val="0"/>
      <w:marRight w:val="0"/>
      <w:marTop w:val="0"/>
      <w:marBottom w:val="0"/>
      <w:divBdr>
        <w:top w:val="none" w:sz="0" w:space="0" w:color="auto"/>
        <w:left w:val="none" w:sz="0" w:space="0" w:color="auto"/>
        <w:bottom w:val="none" w:sz="0" w:space="0" w:color="auto"/>
        <w:right w:val="none" w:sz="0" w:space="0" w:color="auto"/>
      </w:divBdr>
    </w:div>
    <w:div w:id="1200165480">
      <w:bodyDiv w:val="1"/>
      <w:marLeft w:val="0"/>
      <w:marRight w:val="0"/>
      <w:marTop w:val="0"/>
      <w:marBottom w:val="0"/>
      <w:divBdr>
        <w:top w:val="none" w:sz="0" w:space="0" w:color="auto"/>
        <w:left w:val="none" w:sz="0" w:space="0" w:color="auto"/>
        <w:bottom w:val="none" w:sz="0" w:space="0" w:color="auto"/>
        <w:right w:val="none" w:sz="0" w:space="0" w:color="auto"/>
      </w:divBdr>
    </w:div>
    <w:div w:id="1603490765">
      <w:bodyDiv w:val="1"/>
      <w:marLeft w:val="0"/>
      <w:marRight w:val="0"/>
      <w:marTop w:val="0"/>
      <w:marBottom w:val="0"/>
      <w:divBdr>
        <w:top w:val="none" w:sz="0" w:space="0" w:color="auto"/>
        <w:left w:val="none" w:sz="0" w:space="0" w:color="auto"/>
        <w:bottom w:val="none" w:sz="0" w:space="0" w:color="auto"/>
        <w:right w:val="none" w:sz="0" w:space="0" w:color="auto"/>
      </w:divBdr>
    </w:div>
    <w:div w:id="1834299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image" Target="media/image5.jpg"/><Relationship Id="rId26" Type="http://schemas.openxmlformats.org/officeDocument/2006/relationships/image" Target="media/image8.png"/><Relationship Id="rId39"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chart" Target="charts/chart8.xml"/><Relationship Id="rId34" Type="http://schemas.openxmlformats.org/officeDocument/2006/relationships/image" Target="media/image10.emf"/><Relationship Id="rId42" Type="http://schemas.openxmlformats.org/officeDocument/2006/relationships/image" Target="media/image18.emf"/><Relationship Id="rId47" Type="http://schemas.openxmlformats.org/officeDocument/2006/relationships/image" Target="media/image23.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image" Target="media/image4.jpg"/><Relationship Id="rId25" Type="http://schemas.openxmlformats.org/officeDocument/2006/relationships/chart" Target="charts/chart12.xml"/><Relationship Id="rId33" Type="http://schemas.openxmlformats.org/officeDocument/2006/relationships/image" Target="media/image9.emf"/><Relationship Id="rId38" Type="http://schemas.openxmlformats.org/officeDocument/2006/relationships/image" Target="media/image14.jpeg"/><Relationship Id="rId46"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png"/><Relationship Id="rId29" Type="http://schemas.openxmlformats.org/officeDocument/2006/relationships/chart" Target="charts/chart15.xml"/><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chart" Target="charts/chart11.xml"/><Relationship Id="rId32" Type="http://schemas.openxmlformats.org/officeDocument/2006/relationships/chart" Target="charts/chart18.xml"/><Relationship Id="rId37" Type="http://schemas.openxmlformats.org/officeDocument/2006/relationships/image" Target="media/image13.emf"/><Relationship Id="rId40" Type="http://schemas.openxmlformats.org/officeDocument/2006/relationships/image" Target="media/image16.jpeg"/><Relationship Id="rId45" Type="http://schemas.openxmlformats.org/officeDocument/2006/relationships/image" Target="media/image21.emf"/><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0.xml"/><Relationship Id="rId28" Type="http://schemas.openxmlformats.org/officeDocument/2006/relationships/chart" Target="charts/chart14.xml"/><Relationship Id="rId36" Type="http://schemas.openxmlformats.org/officeDocument/2006/relationships/image" Target="media/image12.png"/><Relationship Id="rId49"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6.jpg"/><Relationship Id="rId31" Type="http://schemas.openxmlformats.org/officeDocument/2006/relationships/chart" Target="charts/chart17.xml"/><Relationship Id="rId44"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6.xml"/><Relationship Id="rId22" Type="http://schemas.openxmlformats.org/officeDocument/2006/relationships/chart" Target="charts/chart9.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image" Target="media/image11.png"/><Relationship Id="rId43" Type="http://schemas.openxmlformats.org/officeDocument/2006/relationships/image" Target="media/image19.emf"/><Relationship Id="rId48" Type="http://schemas.openxmlformats.org/officeDocument/2006/relationships/image" Target="media/image24.png"/><Relationship Id="rId8" Type="http://schemas.openxmlformats.org/officeDocument/2006/relationships/chart" Target="charts/chart1.xml"/><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Ryotaro\Desktop\0613-2\&#37117;&#24066;&#35336;&#30011;&#23455;&#32722;&#12450;&#12531;&#12465;&#12540;&#12488;.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6.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Ryotaro\Desktop\0613-2\&#37117;&#24066;&#35336;&#30011;&#23455;&#32722;&#12450;&#12531;&#12465;&#12540;&#12488;.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7.xml"/></Relationships>
</file>

<file path=word/charts/_rels/chart12.xml.rels><?xml version="1.0" encoding="UTF-8" standalone="yes"?>
<Relationships xmlns="http://schemas.openxmlformats.org/package/2006/relationships"><Relationship Id="rId3" Type="http://schemas.openxmlformats.org/officeDocument/2006/relationships/oleObject" Target="file:///\\Users\Ryotaro\Desktop\0613-2\&#37117;&#24066;&#35336;&#30011;&#23455;&#32722;&#12450;&#12531;&#12465;&#12540;&#12488;.xlsx"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8.xml"/></Relationships>
</file>

<file path=word/charts/_rels/chart13.xml.rels><?xml version="1.0" encoding="UTF-8" standalone="yes"?>
<Relationships xmlns="http://schemas.openxmlformats.org/package/2006/relationships"><Relationship Id="rId3" Type="http://schemas.openxmlformats.org/officeDocument/2006/relationships/oleObject" Target="file:///\\Users\Ryotaro\Desktop\&#12450;&#12531;&#12465;&#12540;&#12488;&#12288;&#12463;&#12441;&#12521;&#12501;&#29992;.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Users\Ryotaro\Desktop\&#12450;&#12531;&#12465;&#12540;&#12488;&#12288;&#12463;&#12441;&#12521;&#12501;&#29992;.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Users\Ryotaro\Desktop\&#12450;&#12531;&#12465;&#12540;&#12488;&#12288;&#12463;&#12441;&#12521;&#12501;&#29992;.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Users\user\Downloads\0613\&#37117;&#24066;&#35336;&#30011;&#23455;&#32722;&#12450;&#12531;&#12465;&#12540;&#12488;.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Users\user\Downloads\0613\&#37117;&#24066;&#35336;&#30011;&#23455;&#32722;&#12450;&#12531;&#12465;&#12540;&#12488;.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Users\user\Downloads\0613\&#37117;&#24066;&#35336;&#30011;&#23455;&#32722;&#12450;&#12531;&#12465;&#12540;&#12488;.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kira814\Desktop\&#24847;&#32681;&#20184;&#12369;.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kira814\Desktop\&#24847;&#32681;&#20184;&#12369;.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915315458463"/>
          <c:y val="0.13553492213826801"/>
          <c:w val="0.81871331390283653"/>
          <c:h val="0.73357547458152195"/>
        </c:manualLayout>
      </c:layout>
      <c:lineChart>
        <c:grouping val="standard"/>
        <c:varyColors val="0"/>
        <c:ser>
          <c:idx val="0"/>
          <c:order val="0"/>
          <c:tx>
            <c:strRef>
              <c:f>Sheet2!$D$2</c:f>
              <c:strCache>
                <c:ptCount val="1"/>
                <c:pt idx="0">
                  <c:v>茨城県</c:v>
                </c:pt>
              </c:strCache>
            </c:strRef>
          </c:tx>
          <c:spPr>
            <a:ln w="28575" cap="rnd">
              <a:solidFill>
                <a:schemeClr val="accent1"/>
              </a:solidFill>
              <a:round/>
            </a:ln>
            <a:effectLst/>
          </c:spPr>
          <c:marker>
            <c:symbol val="none"/>
          </c:marker>
          <c:cat>
            <c:numRef>
              <c:f>Sheet2!$C$3:$C$27</c:f>
              <c:numCache>
                <c:formatCode>General</c:formatCode>
                <c:ptCount val="25"/>
                <c:pt idx="0" formatCode="0_ ">
                  <c:v>1990</c:v>
                </c:pt>
                <c:pt idx="5" formatCode="0_ ">
                  <c:v>1995</c:v>
                </c:pt>
                <c:pt idx="10" formatCode="0_ ">
                  <c:v>2000</c:v>
                </c:pt>
                <c:pt idx="15" formatCode="0_ ">
                  <c:v>2005</c:v>
                </c:pt>
                <c:pt idx="20" formatCode="0_ ">
                  <c:v>2010</c:v>
                </c:pt>
                <c:pt idx="24" formatCode="0_ ">
                  <c:v>2014</c:v>
                </c:pt>
              </c:numCache>
            </c:numRef>
          </c:cat>
          <c:val>
            <c:numRef>
              <c:f>Sheet2!$D$3:$D$27</c:f>
              <c:numCache>
                <c:formatCode>0.00_ </c:formatCode>
                <c:ptCount val="25"/>
                <c:pt idx="0">
                  <c:v>86.260828715631575</c:v>
                </c:pt>
                <c:pt idx="1">
                  <c:v>89.455912505211217</c:v>
                </c:pt>
                <c:pt idx="2">
                  <c:v>93.007467752885248</c:v>
                </c:pt>
                <c:pt idx="3">
                  <c:v>88.629407107217759</c:v>
                </c:pt>
                <c:pt idx="4">
                  <c:v>83.695233681183467</c:v>
                </c:pt>
                <c:pt idx="5">
                  <c:v>84.986004942180273</c:v>
                </c:pt>
                <c:pt idx="6">
                  <c:v>82.853038398609755</c:v>
                </c:pt>
                <c:pt idx="7">
                  <c:v>76.497664720856605</c:v>
                </c:pt>
                <c:pt idx="8">
                  <c:v>75.894544168837754</c:v>
                </c:pt>
                <c:pt idx="9">
                  <c:v>78.199320158658168</c:v>
                </c:pt>
                <c:pt idx="10">
                  <c:v>82.653792488820358</c:v>
                </c:pt>
                <c:pt idx="11">
                  <c:v>83.161372390417554</c:v>
                </c:pt>
                <c:pt idx="12">
                  <c:v>77.785130290800552</c:v>
                </c:pt>
                <c:pt idx="13">
                  <c:v>74.898011486574489</c:v>
                </c:pt>
                <c:pt idx="14">
                  <c:v>75.703558881266176</c:v>
                </c:pt>
                <c:pt idx="15">
                  <c:v>73.895972431257718</c:v>
                </c:pt>
                <c:pt idx="16">
                  <c:v>73.456050093742164</c:v>
                </c:pt>
                <c:pt idx="17">
                  <c:v>72.675676935576206</c:v>
                </c:pt>
                <c:pt idx="18">
                  <c:v>71.594162804598668</c:v>
                </c:pt>
                <c:pt idx="19">
                  <c:v>69.682182509029545</c:v>
                </c:pt>
                <c:pt idx="20">
                  <c:v>62.496056650621099</c:v>
                </c:pt>
                <c:pt idx="21">
                  <c:v>66.871001050791506</c:v>
                </c:pt>
                <c:pt idx="22">
                  <c:v>67.868933083585688</c:v>
                </c:pt>
                <c:pt idx="23">
                  <c:v>68.506995082738712</c:v>
                </c:pt>
                <c:pt idx="24">
                  <c:v>67.560960983970844</c:v>
                </c:pt>
              </c:numCache>
            </c:numRef>
          </c:val>
          <c:smooth val="0"/>
          <c:extLst xmlns:c16r2="http://schemas.microsoft.com/office/drawing/2015/06/chart">
            <c:ext xmlns:c16="http://schemas.microsoft.com/office/drawing/2014/chart" uri="{C3380CC4-5D6E-409C-BE32-E72D297353CC}">
              <c16:uniqueId val="{00000000-5534-42A5-A5AE-DCBCE20FCE27}"/>
            </c:ext>
          </c:extLst>
        </c:ser>
        <c:ser>
          <c:idx val="1"/>
          <c:order val="1"/>
          <c:tx>
            <c:strRef>
              <c:f>Sheet2!$E$2</c:f>
              <c:strCache>
                <c:ptCount val="1"/>
                <c:pt idx="0">
                  <c:v>全国</c:v>
                </c:pt>
              </c:strCache>
            </c:strRef>
          </c:tx>
          <c:spPr>
            <a:ln w="28575" cap="rnd">
              <a:solidFill>
                <a:schemeClr val="accent2"/>
              </a:solidFill>
              <a:round/>
            </a:ln>
            <a:effectLst/>
          </c:spPr>
          <c:marker>
            <c:symbol val="none"/>
          </c:marker>
          <c:cat>
            <c:numRef>
              <c:f>Sheet2!$C$3:$C$27</c:f>
              <c:numCache>
                <c:formatCode>General</c:formatCode>
                <c:ptCount val="25"/>
                <c:pt idx="0" formatCode="0_ ">
                  <c:v>1990</c:v>
                </c:pt>
                <c:pt idx="5" formatCode="0_ ">
                  <c:v>1995</c:v>
                </c:pt>
                <c:pt idx="10" formatCode="0_ ">
                  <c:v>2000</c:v>
                </c:pt>
                <c:pt idx="15" formatCode="0_ ">
                  <c:v>2005</c:v>
                </c:pt>
                <c:pt idx="20" formatCode="0_ ">
                  <c:v>2010</c:v>
                </c:pt>
                <c:pt idx="24" formatCode="0_ ">
                  <c:v>2014</c:v>
                </c:pt>
              </c:numCache>
            </c:numRef>
          </c:cat>
          <c:val>
            <c:numRef>
              <c:f>Sheet2!$E$3:$E$27</c:f>
              <c:numCache>
                <c:formatCode>0.00_ </c:formatCode>
                <c:ptCount val="25"/>
                <c:pt idx="0">
                  <c:v>99.250812900957911</c:v>
                </c:pt>
                <c:pt idx="1">
                  <c:v>100.6168623497143</c:v>
                </c:pt>
                <c:pt idx="2">
                  <c:v>100.8623641188051</c:v>
                </c:pt>
                <c:pt idx="3">
                  <c:v>99.093578989625811</c:v>
                </c:pt>
                <c:pt idx="4">
                  <c:v>100.6965839190417</c:v>
                </c:pt>
                <c:pt idx="5">
                  <c:v>99.030628029287413</c:v>
                </c:pt>
                <c:pt idx="6">
                  <c:v>98.606218410170015</c:v>
                </c:pt>
                <c:pt idx="7">
                  <c:v>95.247735209271724</c:v>
                </c:pt>
                <c:pt idx="8">
                  <c:v>94.920698654888582</c:v>
                </c:pt>
                <c:pt idx="9">
                  <c:v>95.264685060176106</c:v>
                </c:pt>
                <c:pt idx="10">
                  <c:v>94.224616450559239</c:v>
                </c:pt>
                <c:pt idx="11">
                  <c:v>93.985769079464959</c:v>
                </c:pt>
                <c:pt idx="12">
                  <c:v>92.571792111187179</c:v>
                </c:pt>
                <c:pt idx="13">
                  <c:v>88.776647522632118</c:v>
                </c:pt>
                <c:pt idx="14">
                  <c:v>87.537002613999391</c:v>
                </c:pt>
                <c:pt idx="15">
                  <c:v>86.950390738060747</c:v>
                </c:pt>
                <c:pt idx="16">
                  <c:v>85.13777158238797</c:v>
                </c:pt>
                <c:pt idx="17">
                  <c:v>84.066014200729228</c:v>
                </c:pt>
                <c:pt idx="18">
                  <c:v>81.599511494252894</c:v>
                </c:pt>
                <c:pt idx="19">
                  <c:v>82.374534437175555</c:v>
                </c:pt>
                <c:pt idx="20">
                  <c:v>81.091455400849526</c:v>
                </c:pt>
                <c:pt idx="21">
                  <c:v>81.021796521324731</c:v>
                </c:pt>
                <c:pt idx="22">
                  <c:v>81.411147134547534</c:v>
                </c:pt>
                <c:pt idx="23">
                  <c:v>82.064018798716205</c:v>
                </c:pt>
                <c:pt idx="24">
                  <c:v>79.485512846198588</c:v>
                </c:pt>
              </c:numCache>
            </c:numRef>
          </c:val>
          <c:smooth val="0"/>
          <c:extLst xmlns:c16r2="http://schemas.microsoft.com/office/drawing/2015/06/chart">
            <c:ext xmlns:c16="http://schemas.microsoft.com/office/drawing/2014/chart" uri="{C3380CC4-5D6E-409C-BE32-E72D297353CC}">
              <c16:uniqueId val="{00000001-5534-42A5-A5AE-DCBCE20FCE27}"/>
            </c:ext>
          </c:extLst>
        </c:ser>
        <c:ser>
          <c:idx val="2"/>
          <c:order val="2"/>
          <c:tx>
            <c:strRef>
              <c:f>Sheet2!$F$2</c:f>
              <c:strCache>
                <c:ptCount val="1"/>
                <c:pt idx="0">
                  <c:v>土浦税務署</c:v>
                </c:pt>
              </c:strCache>
            </c:strRef>
          </c:tx>
          <c:spPr>
            <a:ln w="28575" cap="rnd">
              <a:solidFill>
                <a:schemeClr val="accent3"/>
              </a:solidFill>
              <a:round/>
            </a:ln>
            <a:effectLst/>
          </c:spPr>
          <c:marker>
            <c:symbol val="none"/>
          </c:marker>
          <c:cat>
            <c:numRef>
              <c:f>Sheet2!$C$3:$C$27</c:f>
              <c:numCache>
                <c:formatCode>General</c:formatCode>
                <c:ptCount val="25"/>
                <c:pt idx="0" formatCode="0_ ">
                  <c:v>1990</c:v>
                </c:pt>
                <c:pt idx="5" formatCode="0_ ">
                  <c:v>1995</c:v>
                </c:pt>
                <c:pt idx="10" formatCode="0_ ">
                  <c:v>2000</c:v>
                </c:pt>
                <c:pt idx="15" formatCode="0_ ">
                  <c:v>2005</c:v>
                </c:pt>
                <c:pt idx="20" formatCode="0_ ">
                  <c:v>2010</c:v>
                </c:pt>
                <c:pt idx="24" formatCode="0_ ">
                  <c:v>2014</c:v>
                </c:pt>
              </c:numCache>
            </c:numRef>
          </c:cat>
          <c:val>
            <c:numRef>
              <c:f>Sheet2!$F$3:$F$27</c:f>
              <c:numCache>
                <c:formatCode>General</c:formatCode>
                <c:ptCount val="25"/>
                <c:pt idx="10" formatCode="0.00_ ">
                  <c:v>90.069127717030199</c:v>
                </c:pt>
                <c:pt idx="11" formatCode="0.00_ ">
                  <c:v>86.585958831523385</c:v>
                </c:pt>
                <c:pt idx="12" formatCode="0.00_ ">
                  <c:v>85.044075455991432</c:v>
                </c:pt>
                <c:pt idx="13" formatCode="0.00_ ">
                  <c:v>78.643468497306245</c:v>
                </c:pt>
                <c:pt idx="14" formatCode="0.00_ ">
                  <c:v>79.241737700746711</c:v>
                </c:pt>
                <c:pt idx="15" formatCode="0.00_ ">
                  <c:v>78.25951576453302</c:v>
                </c:pt>
                <c:pt idx="16" formatCode="0.00_ ">
                  <c:v>74.800674973286306</c:v>
                </c:pt>
                <c:pt idx="17" formatCode="0.00_ ">
                  <c:v>72.533407319354069</c:v>
                </c:pt>
                <c:pt idx="18" formatCode="0.00_ ">
                  <c:v>73.162501217909508</c:v>
                </c:pt>
                <c:pt idx="19" formatCode="0.00_ ">
                  <c:v>72.023029262818397</c:v>
                </c:pt>
                <c:pt idx="20" formatCode="0.00_ ">
                  <c:v>66.935196974236064</c:v>
                </c:pt>
                <c:pt idx="21" formatCode="0.00_ ">
                  <c:v>72.038518926719206</c:v>
                </c:pt>
                <c:pt idx="22" formatCode="0.00_ ">
                  <c:v>71.012010857535586</c:v>
                </c:pt>
                <c:pt idx="23" formatCode="0.00_ ">
                  <c:v>75.264570240349457</c:v>
                </c:pt>
                <c:pt idx="24" formatCode="0.00_ ">
                  <c:v>75.67060892910871</c:v>
                </c:pt>
              </c:numCache>
            </c:numRef>
          </c:val>
          <c:smooth val="0"/>
          <c:extLst xmlns:c16r2="http://schemas.microsoft.com/office/drawing/2015/06/chart">
            <c:ext xmlns:c16="http://schemas.microsoft.com/office/drawing/2014/chart" uri="{C3380CC4-5D6E-409C-BE32-E72D297353CC}">
              <c16:uniqueId val="{00000002-5534-42A5-A5AE-DCBCE20FCE27}"/>
            </c:ext>
          </c:extLst>
        </c:ser>
        <c:dLbls>
          <c:showLegendKey val="0"/>
          <c:showVal val="0"/>
          <c:showCatName val="0"/>
          <c:showSerName val="0"/>
          <c:showPercent val="0"/>
          <c:showBubbleSize val="0"/>
        </c:dLbls>
        <c:smooth val="0"/>
        <c:axId val="563436032"/>
        <c:axId val="563434464"/>
      </c:lineChart>
      <c:catAx>
        <c:axId val="563436032"/>
        <c:scaling>
          <c:orientation val="minMax"/>
        </c:scaling>
        <c:delete val="0"/>
        <c:axPos val="b"/>
        <c:numFmt formatCode="0_ "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crossAx val="563434464"/>
        <c:crosses val="autoZero"/>
        <c:auto val="1"/>
        <c:lblAlgn val="ctr"/>
        <c:lblOffset val="100"/>
        <c:noMultiLvlLbl val="0"/>
      </c:catAx>
      <c:valAx>
        <c:axId val="563434464"/>
        <c:scaling>
          <c:orientation val="minMax"/>
          <c:max val="110"/>
          <c:min val="50"/>
        </c:scaling>
        <c:delete val="0"/>
        <c:axPos val="l"/>
        <c:majorGridlines>
          <c:spPr>
            <a:ln w="9525" cap="flat" cmpd="sng" algn="ctr">
              <a:solidFill>
                <a:schemeClr val="tx1">
                  <a:lumMod val="15000"/>
                  <a:lumOff val="85000"/>
                </a:schemeClr>
              </a:solidFill>
              <a:round/>
            </a:ln>
            <a:effectLst/>
          </c:spPr>
        </c:majorGridlines>
        <c:numFmt formatCode="0_ "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63436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cat>
            <c:strRef>
              <c:f>Sheet1!$A$189:$A$190</c:f>
              <c:strCache>
                <c:ptCount val="2"/>
                <c:pt idx="0">
                  <c:v>男</c:v>
                </c:pt>
                <c:pt idx="1">
                  <c:v>女</c:v>
                </c:pt>
              </c:strCache>
            </c:strRef>
          </c:cat>
          <c:val>
            <c:numRef>
              <c:f>Sheet1!$B$189:$B$190</c:f>
              <c:numCache>
                <c:formatCode>General</c:formatCode>
                <c:ptCount val="2"/>
                <c:pt idx="0">
                  <c:v>119</c:v>
                </c:pt>
                <c:pt idx="1">
                  <c:v>67</c:v>
                </c:pt>
              </c:numCache>
            </c:numRef>
          </c:val>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cat>
            <c:strRef>
              <c:f>Sheet1!$A$195:$A$198</c:f>
              <c:strCache>
                <c:ptCount val="4"/>
                <c:pt idx="0">
                  <c:v>学類２年</c:v>
                </c:pt>
                <c:pt idx="1">
                  <c:v>学類３年</c:v>
                </c:pt>
                <c:pt idx="2">
                  <c:v>学類４年</c:v>
                </c:pt>
                <c:pt idx="3">
                  <c:v>大学院生</c:v>
                </c:pt>
              </c:strCache>
            </c:strRef>
          </c:cat>
          <c:val>
            <c:numRef>
              <c:f>Sheet1!$B$195:$B$198</c:f>
              <c:numCache>
                <c:formatCode>General</c:formatCode>
                <c:ptCount val="4"/>
                <c:pt idx="0">
                  <c:v>30</c:v>
                </c:pt>
                <c:pt idx="1">
                  <c:v>103</c:v>
                </c:pt>
                <c:pt idx="2">
                  <c:v>27</c:v>
                </c:pt>
                <c:pt idx="3">
                  <c:v>26</c:v>
                </c:pt>
              </c:numCache>
            </c:numRef>
          </c:val>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778379231686299"/>
          <c:y val="4.8612652850976198E-2"/>
          <c:w val="0.604432233706928"/>
          <c:h val="0.90971935899104395"/>
        </c:manualLayout>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cat>
            <c:strRef>
              <c:f>Sheet1!$A$200:$A$208</c:f>
              <c:strCache>
                <c:ptCount val="9"/>
                <c:pt idx="0">
                  <c:v>天久保２丁目</c:v>
                </c:pt>
                <c:pt idx="1">
                  <c:v>天久保３丁目</c:v>
                </c:pt>
                <c:pt idx="2">
                  <c:v>天久保４丁目</c:v>
                </c:pt>
                <c:pt idx="3">
                  <c:v>春日３丁目</c:v>
                </c:pt>
                <c:pt idx="4">
                  <c:v>春日４丁目</c:v>
                </c:pt>
                <c:pt idx="5">
                  <c:v>桜・柴崎・桜</c:v>
                </c:pt>
                <c:pt idx="6">
                  <c:v>その他のつくば市内(宅通)</c:v>
                </c:pt>
                <c:pt idx="7">
                  <c:v>その他のつくば市内(一人暮らし)</c:v>
                </c:pt>
                <c:pt idx="8">
                  <c:v>つくば市外</c:v>
                </c:pt>
              </c:strCache>
            </c:strRef>
          </c:cat>
          <c:val>
            <c:numRef>
              <c:f>Sheet1!$B$200:$B$208</c:f>
              <c:numCache>
                <c:formatCode>General</c:formatCode>
                <c:ptCount val="9"/>
                <c:pt idx="0">
                  <c:v>32</c:v>
                </c:pt>
                <c:pt idx="1">
                  <c:v>38</c:v>
                </c:pt>
                <c:pt idx="2">
                  <c:v>8</c:v>
                </c:pt>
                <c:pt idx="3">
                  <c:v>11</c:v>
                </c:pt>
                <c:pt idx="4">
                  <c:v>40</c:v>
                </c:pt>
                <c:pt idx="5">
                  <c:v>25</c:v>
                </c:pt>
                <c:pt idx="6">
                  <c:v>8</c:v>
                </c:pt>
                <c:pt idx="7">
                  <c:v>8</c:v>
                </c:pt>
                <c:pt idx="8">
                  <c:v>16</c:v>
                </c:pt>
              </c:numCache>
            </c:numRef>
          </c:val>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solidFill>
              <a:schemeClr val="tx1"/>
            </a:solidFill>
          </a:ln>
        </a:defRPr>
      </a:pPr>
      <a:endParaRPr lang="ja-JP"/>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397586474874999"/>
          <c:y val="0.106856099051891"/>
          <c:w val="0.75204841713221604"/>
          <c:h val="0.85067234291793903"/>
        </c:manualLayout>
      </c:layout>
      <c:barChart>
        <c:barDir val="bar"/>
        <c:grouping val="clustered"/>
        <c:varyColors val="0"/>
        <c:ser>
          <c:idx val="0"/>
          <c:order val="0"/>
          <c:spPr>
            <a:solidFill>
              <a:schemeClr val="accent1"/>
            </a:solidFill>
            <a:ln>
              <a:noFill/>
            </a:ln>
            <a:effectLst/>
          </c:spPr>
          <c:invertIfNegative val="0"/>
          <c:cat>
            <c:strRef>
              <c:f>Sheet1!$G$2:$G$6</c:f>
              <c:strCache>
                <c:ptCount val="5"/>
                <c:pt idx="0">
                  <c:v>1,000円未満</c:v>
                </c:pt>
                <c:pt idx="1">
                  <c:v>1,000~1,999円</c:v>
                </c:pt>
                <c:pt idx="2">
                  <c:v>2,000~2,999円</c:v>
                </c:pt>
                <c:pt idx="3">
                  <c:v>3,000~3,999円</c:v>
                </c:pt>
                <c:pt idx="4">
                  <c:v>4,000円以上</c:v>
                </c:pt>
              </c:strCache>
            </c:strRef>
          </c:cat>
          <c:val>
            <c:numRef>
              <c:f>Sheet1!$H$2:$H$6</c:f>
              <c:numCache>
                <c:formatCode>General</c:formatCode>
                <c:ptCount val="5"/>
                <c:pt idx="0">
                  <c:v>2</c:v>
                </c:pt>
                <c:pt idx="1">
                  <c:v>13</c:v>
                </c:pt>
                <c:pt idx="2">
                  <c:v>70</c:v>
                </c:pt>
                <c:pt idx="3">
                  <c:v>95</c:v>
                </c:pt>
                <c:pt idx="4">
                  <c:v>6</c:v>
                </c:pt>
              </c:numCache>
            </c:numRef>
          </c:val>
          <c:extLst xmlns:c16r2="http://schemas.microsoft.com/office/drawing/2015/06/chart">
            <c:ext xmlns:c16="http://schemas.microsoft.com/office/drawing/2014/chart" uri="{C3380CC4-5D6E-409C-BE32-E72D297353CC}">
              <c16:uniqueId val="{00000000-18FA-451C-90DF-7B1D940EB259}"/>
            </c:ext>
          </c:extLst>
        </c:ser>
        <c:dLbls>
          <c:showLegendKey val="0"/>
          <c:showVal val="0"/>
          <c:showCatName val="0"/>
          <c:showSerName val="0"/>
          <c:showPercent val="0"/>
          <c:showBubbleSize val="0"/>
        </c:dLbls>
        <c:gapWidth val="182"/>
        <c:axId val="618729904"/>
        <c:axId val="618736568"/>
      </c:barChart>
      <c:catAx>
        <c:axId val="618729904"/>
        <c:scaling>
          <c:orientation val="maxMin"/>
        </c:scaling>
        <c:delete val="0"/>
        <c:axPos val="l"/>
        <c:minorGridlines>
          <c:spPr>
            <a:ln w="9525" cap="flat" cmpd="sng" algn="ctr">
              <a:no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effectLst>
                  <a:reflection stA="45000" endPos="23000" dist="50800" dir="5400000" sy="-100000" algn="bl" rotWithShape="0"/>
                </a:effectLst>
                <a:latin typeface="Yu Gothic" charset="-128"/>
                <a:ea typeface="Yu Gothic" charset="-128"/>
                <a:cs typeface="Yu Gothic" charset="-128"/>
              </a:defRPr>
            </a:pPr>
            <a:endParaRPr lang="ja-JP"/>
          </a:p>
        </c:txPr>
        <c:crossAx val="618736568"/>
        <c:crosses val="autoZero"/>
        <c:auto val="1"/>
        <c:lblAlgn val="ctr"/>
        <c:lblOffset val="100"/>
        <c:noMultiLvlLbl val="0"/>
      </c:catAx>
      <c:valAx>
        <c:axId val="618736568"/>
        <c:scaling>
          <c:orientation val="minMax"/>
          <c:max val="140"/>
          <c:min val="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effectLst>
                  <a:reflection stA="45000" endPos="23000" dist="50800" dir="5400000" sy="-100000" algn="bl" rotWithShape="0"/>
                </a:effectLst>
                <a:latin typeface="Yu Gothic" charset="-128"/>
                <a:ea typeface="Yu Gothic" charset="-128"/>
                <a:cs typeface="Yu Gothic" charset="-128"/>
              </a:defRPr>
            </a:pPr>
            <a:endParaRPr lang="ja-JP"/>
          </a:p>
        </c:txPr>
        <c:crossAx val="618729904"/>
        <c:crosses val="autoZero"/>
        <c:crossBetween val="between"/>
        <c:majorUnit val="20"/>
        <c:min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i="0">
          <a:effectLst>
            <a:reflection stA="45000" endPos="23000" dist="50800" dir="5400000" sy="-100000" algn="bl" rotWithShape="0"/>
          </a:effectLst>
          <a:latin typeface="Yu Gothic" charset="-128"/>
          <a:ea typeface="Yu Gothic" charset="-128"/>
          <a:cs typeface="Yu Gothic" charset="-128"/>
        </a:defRPr>
      </a:pPr>
      <a:endParaRPr lang="ja-JP"/>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Sheet1!$D$2:$D$7</c:f>
              <c:strCache>
                <c:ptCount val="6"/>
                <c:pt idx="0">
                  <c:v>500円未満</c:v>
                </c:pt>
                <c:pt idx="1">
                  <c:v>500~999円</c:v>
                </c:pt>
                <c:pt idx="2">
                  <c:v>1,000~1,999円</c:v>
                </c:pt>
                <c:pt idx="3">
                  <c:v>2,000~2,999円</c:v>
                </c:pt>
                <c:pt idx="4">
                  <c:v>3,000~3,999円</c:v>
                </c:pt>
                <c:pt idx="5">
                  <c:v>4,000円以上</c:v>
                </c:pt>
              </c:strCache>
            </c:strRef>
          </c:cat>
          <c:val>
            <c:numRef>
              <c:f>Sheet1!$E$2:$E$7</c:f>
              <c:numCache>
                <c:formatCode>General</c:formatCode>
                <c:ptCount val="6"/>
                <c:pt idx="0">
                  <c:v>2</c:v>
                </c:pt>
                <c:pt idx="1">
                  <c:v>19</c:v>
                </c:pt>
                <c:pt idx="2">
                  <c:v>104</c:v>
                </c:pt>
                <c:pt idx="3">
                  <c:v>55</c:v>
                </c:pt>
                <c:pt idx="4">
                  <c:v>5</c:v>
                </c:pt>
                <c:pt idx="5">
                  <c:v>1</c:v>
                </c:pt>
              </c:numCache>
            </c:numRef>
          </c:val>
        </c:ser>
        <c:dLbls>
          <c:showLegendKey val="0"/>
          <c:showVal val="0"/>
          <c:showCatName val="0"/>
          <c:showSerName val="0"/>
          <c:showPercent val="0"/>
          <c:showBubbleSize val="0"/>
        </c:dLbls>
        <c:gapWidth val="182"/>
        <c:axId val="365234144"/>
        <c:axId val="365232968"/>
      </c:barChart>
      <c:catAx>
        <c:axId val="3652341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Yu Gothic" charset="-128"/>
                <a:ea typeface="Yu Gothic" charset="-128"/>
                <a:cs typeface="Yu Gothic" charset="-128"/>
              </a:defRPr>
            </a:pPr>
            <a:endParaRPr lang="ja-JP"/>
          </a:p>
        </c:txPr>
        <c:crossAx val="365232968"/>
        <c:crosses val="autoZero"/>
        <c:auto val="1"/>
        <c:lblAlgn val="ctr"/>
        <c:lblOffset val="100"/>
        <c:noMultiLvlLbl val="0"/>
      </c:catAx>
      <c:valAx>
        <c:axId val="365232968"/>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Yu Gothic" charset="-128"/>
                <a:ea typeface="Yu Gothic" charset="-128"/>
                <a:cs typeface="Yu Gothic" charset="-128"/>
              </a:defRPr>
            </a:pPr>
            <a:endParaRPr lang="ja-JP"/>
          </a:p>
        </c:txPr>
        <c:crossAx val="365234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0" i="0">
          <a:latin typeface="Yu Gothic" charset="-128"/>
          <a:ea typeface="Yu Gothic" charset="-128"/>
          <a:cs typeface="Yu Gothic" charset="-128"/>
        </a:defRPr>
      </a:pPr>
      <a:endParaRPr lang="ja-JP"/>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Sheet1!$A$2:$A$6</c:f>
              <c:strCache>
                <c:ptCount val="5"/>
                <c:pt idx="0">
                  <c:v>1杯</c:v>
                </c:pt>
                <c:pt idx="1">
                  <c:v>2~4杯</c:v>
                </c:pt>
                <c:pt idx="2">
                  <c:v>5~7杯</c:v>
                </c:pt>
                <c:pt idx="3">
                  <c:v>8~10杯</c:v>
                </c:pt>
                <c:pt idx="4">
                  <c:v>それ以上</c:v>
                </c:pt>
              </c:strCache>
            </c:strRef>
          </c:cat>
          <c:val>
            <c:numRef>
              <c:f>Sheet1!$B$2:$B$6</c:f>
              <c:numCache>
                <c:formatCode>General</c:formatCode>
                <c:ptCount val="5"/>
                <c:pt idx="0">
                  <c:v>11</c:v>
                </c:pt>
                <c:pt idx="1">
                  <c:v>106</c:v>
                </c:pt>
                <c:pt idx="2">
                  <c:v>46</c:v>
                </c:pt>
                <c:pt idx="3">
                  <c:v>16</c:v>
                </c:pt>
                <c:pt idx="4">
                  <c:v>7</c:v>
                </c:pt>
              </c:numCache>
            </c:numRef>
          </c:val>
        </c:ser>
        <c:dLbls>
          <c:showLegendKey val="0"/>
          <c:showVal val="0"/>
          <c:showCatName val="0"/>
          <c:showSerName val="0"/>
          <c:showPercent val="0"/>
          <c:showBubbleSize val="0"/>
        </c:dLbls>
        <c:gapWidth val="182"/>
        <c:axId val="365230616"/>
        <c:axId val="365233360"/>
      </c:barChart>
      <c:catAx>
        <c:axId val="3652306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Yu Gothic" charset="-128"/>
                <a:ea typeface="Yu Gothic" charset="-128"/>
                <a:cs typeface="Yu Gothic" charset="-128"/>
              </a:defRPr>
            </a:pPr>
            <a:endParaRPr lang="ja-JP"/>
          </a:p>
        </c:txPr>
        <c:crossAx val="365233360"/>
        <c:crosses val="autoZero"/>
        <c:auto val="1"/>
        <c:lblAlgn val="ctr"/>
        <c:lblOffset val="100"/>
        <c:noMultiLvlLbl val="0"/>
      </c:catAx>
      <c:valAx>
        <c:axId val="365233360"/>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Yu Gothic" charset="-128"/>
                <a:ea typeface="Yu Gothic" charset="-128"/>
                <a:cs typeface="Yu Gothic" charset="-128"/>
              </a:defRPr>
            </a:pPr>
            <a:endParaRPr lang="ja-JP"/>
          </a:p>
        </c:txPr>
        <c:crossAx val="365230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Sheet1!$D$189:$D$194</c:f>
              <c:strCache>
                <c:ptCount val="6"/>
                <c:pt idx="0">
                  <c:v>３０分未満</c:v>
                </c:pt>
                <c:pt idx="1">
                  <c:v>３０分以上１時間未満</c:v>
                </c:pt>
                <c:pt idx="2">
                  <c:v>１時間以上２時間未満</c:v>
                </c:pt>
                <c:pt idx="3">
                  <c:v>２時間以上３時間未満</c:v>
                </c:pt>
                <c:pt idx="4">
                  <c:v>３時間以上４時間未満</c:v>
                </c:pt>
                <c:pt idx="5">
                  <c:v>４時間以上</c:v>
                </c:pt>
              </c:strCache>
            </c:strRef>
          </c:cat>
          <c:val>
            <c:numRef>
              <c:f>Sheet1!$E$189:$E$194</c:f>
              <c:numCache>
                <c:formatCode>General</c:formatCode>
                <c:ptCount val="6"/>
                <c:pt idx="0">
                  <c:v>1</c:v>
                </c:pt>
                <c:pt idx="1">
                  <c:v>2</c:v>
                </c:pt>
                <c:pt idx="2">
                  <c:v>18</c:v>
                </c:pt>
                <c:pt idx="3">
                  <c:v>122</c:v>
                </c:pt>
                <c:pt idx="4">
                  <c:v>37</c:v>
                </c:pt>
                <c:pt idx="5">
                  <c:v>6</c:v>
                </c:pt>
              </c:numCache>
            </c:numRef>
          </c:val>
          <c:extLst xmlns:c16r2="http://schemas.microsoft.com/office/drawing/2015/06/chart">
            <c:ext xmlns:c16="http://schemas.microsoft.com/office/drawing/2014/chart" uri="{C3380CC4-5D6E-409C-BE32-E72D297353CC}">
              <c16:uniqueId val="{00000000-17BD-4F32-AA58-10EDE9E6DE59}"/>
            </c:ext>
          </c:extLst>
        </c:ser>
        <c:dLbls>
          <c:showLegendKey val="0"/>
          <c:showVal val="0"/>
          <c:showCatName val="0"/>
          <c:showSerName val="0"/>
          <c:showPercent val="0"/>
          <c:showBubbleSize val="0"/>
        </c:dLbls>
        <c:gapWidth val="182"/>
        <c:axId val="365229048"/>
        <c:axId val="365234928"/>
      </c:barChart>
      <c:catAx>
        <c:axId val="3652290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Yu Gothic" charset="-128"/>
                <a:ea typeface="Yu Gothic" charset="-128"/>
                <a:cs typeface="Yu Gothic" charset="-128"/>
              </a:defRPr>
            </a:pPr>
            <a:endParaRPr lang="ja-JP"/>
          </a:p>
        </c:txPr>
        <c:crossAx val="365234928"/>
        <c:crosses val="autoZero"/>
        <c:auto val="1"/>
        <c:lblAlgn val="ctr"/>
        <c:lblOffset val="100"/>
        <c:noMultiLvlLbl val="0"/>
      </c:catAx>
      <c:valAx>
        <c:axId val="365234928"/>
        <c:scaling>
          <c:orientation val="minMax"/>
          <c:max val="140"/>
        </c:scaling>
        <c:delete val="0"/>
        <c:axPos val="t"/>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Yu Gothic" charset="-128"/>
                <a:ea typeface="Yu Gothic" charset="-128"/>
                <a:cs typeface="Yu Gothic" charset="-128"/>
              </a:defRPr>
            </a:pPr>
            <a:endParaRPr lang="ja-JP"/>
          </a:p>
        </c:txPr>
        <c:crossAx val="365229048"/>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ja-JP"/>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Sheet1!$D$203:$D$206</c:f>
              <c:strCache>
                <c:ptCount val="4"/>
                <c:pt idx="0">
                  <c:v>よくある</c:v>
                </c:pt>
                <c:pt idx="1">
                  <c:v>ある</c:v>
                </c:pt>
                <c:pt idx="2">
                  <c:v>あまりない</c:v>
                </c:pt>
                <c:pt idx="3">
                  <c:v>全くない</c:v>
                </c:pt>
              </c:strCache>
            </c:strRef>
          </c:cat>
          <c:val>
            <c:numRef>
              <c:f>Sheet1!$E$203:$E$206</c:f>
              <c:numCache>
                <c:formatCode>General</c:formatCode>
                <c:ptCount val="4"/>
                <c:pt idx="0">
                  <c:v>4</c:v>
                </c:pt>
                <c:pt idx="1">
                  <c:v>5</c:v>
                </c:pt>
                <c:pt idx="2">
                  <c:v>15</c:v>
                </c:pt>
                <c:pt idx="3">
                  <c:v>162</c:v>
                </c:pt>
              </c:numCache>
            </c:numRef>
          </c:val>
          <c:extLst xmlns:c16r2="http://schemas.microsoft.com/office/drawing/2015/06/chart">
            <c:ext xmlns:c16="http://schemas.microsoft.com/office/drawing/2014/chart" uri="{C3380CC4-5D6E-409C-BE32-E72D297353CC}">
              <c16:uniqueId val="{00000000-2BF0-4FDC-8DC0-374A354689BA}"/>
            </c:ext>
          </c:extLst>
        </c:ser>
        <c:dLbls>
          <c:showLegendKey val="0"/>
          <c:showVal val="0"/>
          <c:showCatName val="0"/>
          <c:showSerName val="0"/>
          <c:showPercent val="0"/>
          <c:showBubbleSize val="0"/>
        </c:dLbls>
        <c:gapWidth val="182"/>
        <c:axId val="365229440"/>
        <c:axId val="365235712"/>
      </c:barChart>
      <c:catAx>
        <c:axId val="3652294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ja-JP"/>
          </a:p>
        </c:txPr>
        <c:crossAx val="365235712"/>
        <c:crosses val="autoZero"/>
        <c:auto val="1"/>
        <c:lblAlgn val="ctr"/>
        <c:lblOffset val="100"/>
        <c:noMultiLvlLbl val="0"/>
      </c:catAx>
      <c:valAx>
        <c:axId val="365235712"/>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ja-JP"/>
          </a:p>
        </c:txPr>
        <c:crossAx val="365229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ja-JP"/>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Sheet1!$D$215:$D$218</c:f>
              <c:strCache>
                <c:ptCount val="4"/>
                <c:pt idx="0">
                  <c:v>よくある</c:v>
                </c:pt>
                <c:pt idx="1">
                  <c:v>ある</c:v>
                </c:pt>
                <c:pt idx="2">
                  <c:v>あまりない</c:v>
                </c:pt>
                <c:pt idx="3">
                  <c:v>全くない</c:v>
                </c:pt>
              </c:strCache>
            </c:strRef>
          </c:cat>
          <c:val>
            <c:numRef>
              <c:f>Sheet1!$E$215:$E$218</c:f>
              <c:numCache>
                <c:formatCode>General</c:formatCode>
                <c:ptCount val="4"/>
                <c:pt idx="0">
                  <c:v>3</c:v>
                </c:pt>
                <c:pt idx="1">
                  <c:v>9</c:v>
                </c:pt>
                <c:pt idx="2">
                  <c:v>44</c:v>
                </c:pt>
                <c:pt idx="3">
                  <c:v>130</c:v>
                </c:pt>
              </c:numCache>
            </c:numRef>
          </c:val>
          <c:extLst xmlns:c16r2="http://schemas.microsoft.com/office/drawing/2015/06/chart">
            <c:ext xmlns:c16="http://schemas.microsoft.com/office/drawing/2014/chart" uri="{C3380CC4-5D6E-409C-BE32-E72D297353CC}">
              <c16:uniqueId val="{00000000-DB94-459F-A767-4792311473DE}"/>
            </c:ext>
          </c:extLst>
        </c:ser>
        <c:dLbls>
          <c:showLegendKey val="0"/>
          <c:showVal val="0"/>
          <c:showCatName val="0"/>
          <c:showSerName val="0"/>
          <c:showPercent val="0"/>
          <c:showBubbleSize val="0"/>
        </c:dLbls>
        <c:gapWidth val="182"/>
        <c:axId val="365228264"/>
        <c:axId val="365231008"/>
      </c:barChart>
      <c:catAx>
        <c:axId val="3652282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Yu Gothic" charset="-128"/>
                <a:ea typeface="Yu Gothic" charset="-128"/>
                <a:cs typeface="Yu Gothic" charset="-128"/>
              </a:defRPr>
            </a:pPr>
            <a:endParaRPr lang="ja-JP"/>
          </a:p>
        </c:txPr>
        <c:crossAx val="365231008"/>
        <c:crosses val="autoZero"/>
        <c:auto val="1"/>
        <c:lblAlgn val="ctr"/>
        <c:lblOffset val="100"/>
        <c:noMultiLvlLbl val="0"/>
      </c:catAx>
      <c:valAx>
        <c:axId val="365231008"/>
        <c:scaling>
          <c:orientation val="minMax"/>
          <c:max val="200"/>
        </c:scaling>
        <c:delete val="0"/>
        <c:axPos val="t"/>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Yu Gothic" charset="-128"/>
                <a:ea typeface="Yu Gothic" charset="-128"/>
                <a:cs typeface="Yu Gothic" charset="-128"/>
              </a:defRPr>
            </a:pPr>
            <a:endParaRPr lang="ja-JP"/>
          </a:p>
        </c:txPr>
        <c:crossAx val="365228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2000"/>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58098640835421"/>
          <c:y val="0.1567720858102869"/>
          <c:w val="0.86486351706036801"/>
          <c:h val="0.68253296513831496"/>
        </c:manualLayout>
      </c:layout>
      <c:lineChart>
        <c:grouping val="standard"/>
        <c:varyColors val="0"/>
        <c:ser>
          <c:idx val="1"/>
          <c:order val="0"/>
          <c:spPr>
            <a:ln w="38100" cap="rnd">
              <a:solidFill>
                <a:schemeClr val="accent2"/>
              </a:solidFill>
              <a:round/>
            </a:ln>
            <a:effectLst/>
          </c:spPr>
          <c:marker>
            <c:symbol val="none"/>
          </c:marker>
          <c:cat>
            <c:numRef>
              <c:f>Sheet2!$M$3:$M$19</c:f>
              <c:numCache>
                <c:formatCode>General</c:formatCode>
                <c:ptCount val="17"/>
                <c:pt idx="0">
                  <c:v>2000</c:v>
                </c:pt>
                <c:pt idx="2">
                  <c:v>2002</c:v>
                </c:pt>
                <c:pt idx="4">
                  <c:v>2004</c:v>
                </c:pt>
                <c:pt idx="6">
                  <c:v>2006</c:v>
                </c:pt>
                <c:pt idx="8">
                  <c:v>2008</c:v>
                </c:pt>
                <c:pt idx="10">
                  <c:v>2010</c:v>
                </c:pt>
                <c:pt idx="12">
                  <c:v>2012</c:v>
                </c:pt>
                <c:pt idx="14">
                  <c:v>2014</c:v>
                </c:pt>
                <c:pt idx="16">
                  <c:v>2016</c:v>
                </c:pt>
              </c:numCache>
            </c:numRef>
          </c:cat>
          <c:val>
            <c:numRef>
              <c:f>Sheet2!$N$3:$N$19</c:f>
              <c:numCache>
                <c:formatCode>General</c:formatCode>
                <c:ptCount val="17"/>
                <c:pt idx="0">
                  <c:v>76017</c:v>
                </c:pt>
                <c:pt idx="1">
                  <c:v>73663</c:v>
                </c:pt>
                <c:pt idx="2">
                  <c:v>74793</c:v>
                </c:pt>
                <c:pt idx="3">
                  <c:v>71602</c:v>
                </c:pt>
                <c:pt idx="4">
                  <c:v>71797</c:v>
                </c:pt>
                <c:pt idx="5">
                  <c:v>70926</c:v>
                </c:pt>
                <c:pt idx="6">
                  <c:v>66531</c:v>
                </c:pt>
                <c:pt idx="7">
                  <c:v>68331</c:v>
                </c:pt>
                <c:pt idx="8">
                  <c:v>70575</c:v>
                </c:pt>
                <c:pt idx="9">
                  <c:v>64266</c:v>
                </c:pt>
                <c:pt idx="10">
                  <c:v>65184</c:v>
                </c:pt>
                <c:pt idx="11">
                  <c:v>62805</c:v>
                </c:pt>
                <c:pt idx="12">
                  <c:v>61093</c:v>
                </c:pt>
                <c:pt idx="13">
                  <c:v>62623</c:v>
                </c:pt>
                <c:pt idx="14">
                  <c:v>63397</c:v>
                </c:pt>
                <c:pt idx="15">
                  <c:v>64600</c:v>
                </c:pt>
                <c:pt idx="16">
                  <c:v>61928</c:v>
                </c:pt>
              </c:numCache>
            </c:numRef>
          </c:val>
          <c:smooth val="0"/>
          <c:extLst xmlns:c16r2="http://schemas.microsoft.com/office/drawing/2015/06/chart">
            <c:ext xmlns:c16="http://schemas.microsoft.com/office/drawing/2014/chart" uri="{C3380CC4-5D6E-409C-BE32-E72D297353CC}">
              <c16:uniqueId val="{00000000-A7DB-4AE9-8AF3-17114DE592B5}"/>
            </c:ext>
          </c:extLst>
        </c:ser>
        <c:dLbls>
          <c:showLegendKey val="0"/>
          <c:showVal val="0"/>
          <c:showCatName val="0"/>
          <c:showSerName val="0"/>
          <c:showPercent val="0"/>
          <c:showBubbleSize val="0"/>
        </c:dLbls>
        <c:smooth val="0"/>
        <c:axId val="469415488"/>
        <c:axId val="469408432"/>
      </c:lineChart>
      <c:catAx>
        <c:axId val="46941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none" spc="0" normalizeH="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crossAx val="469408432"/>
        <c:crosses val="autoZero"/>
        <c:auto val="1"/>
        <c:lblAlgn val="ctr"/>
        <c:lblOffset val="100"/>
        <c:noMultiLvlLbl val="0"/>
      </c:catAx>
      <c:valAx>
        <c:axId val="469408432"/>
        <c:scaling>
          <c:orientation val="minMax"/>
          <c:max val="80000"/>
          <c:min val="56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crossAx val="469415488"/>
        <c:crosses val="autoZero"/>
        <c:crossBetween val="between"/>
        <c:majorUnit val="4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800"/>
      </a:pPr>
      <a:endParaRPr lang="ja-JP"/>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61339127722799"/>
          <c:y val="8.3707005837210399E-2"/>
          <c:w val="0.85128553315478905"/>
          <c:h val="0.75232373744747805"/>
        </c:manualLayout>
      </c:layout>
      <c:lineChart>
        <c:grouping val="standard"/>
        <c:varyColors val="0"/>
        <c:ser>
          <c:idx val="0"/>
          <c:order val="0"/>
          <c:tx>
            <c:strRef>
              <c:f>[全国居酒屋総店舗数.xlsx]Sheet1!$B$3</c:f>
              <c:strCache>
                <c:ptCount val="1"/>
                <c:pt idx="0">
                  <c:v>酒場・ビヤホール</c:v>
                </c:pt>
              </c:strCache>
            </c:strRef>
          </c:tx>
          <c:spPr>
            <a:ln w="44450" cap="rnd">
              <a:solidFill>
                <a:schemeClr val="accent1"/>
              </a:solidFill>
              <a:round/>
            </a:ln>
            <a:effectLst/>
          </c:spPr>
          <c:marker>
            <c:symbol val="none"/>
          </c:marker>
          <c:cat>
            <c:numRef>
              <c:f>[全国居酒屋総店舗数.xlsx]Sheet1!$C$2:$J$2</c:f>
              <c:numCache>
                <c:formatCode>General</c:formatCode>
                <c:ptCount val="8"/>
                <c:pt idx="0">
                  <c:v>1986</c:v>
                </c:pt>
                <c:pt idx="1">
                  <c:v>1991</c:v>
                </c:pt>
                <c:pt idx="2">
                  <c:v>1994</c:v>
                </c:pt>
                <c:pt idx="3">
                  <c:v>1996</c:v>
                </c:pt>
                <c:pt idx="4">
                  <c:v>2001</c:v>
                </c:pt>
                <c:pt idx="5">
                  <c:v>2006</c:v>
                </c:pt>
                <c:pt idx="6">
                  <c:v>2009</c:v>
                </c:pt>
                <c:pt idx="7">
                  <c:v>2014</c:v>
                </c:pt>
              </c:numCache>
            </c:numRef>
          </c:cat>
          <c:val>
            <c:numRef>
              <c:f>[全国居酒屋総店舗数.xlsx]Sheet1!$C$3:$J$3</c:f>
              <c:numCache>
                <c:formatCode>#,##0</c:formatCode>
                <c:ptCount val="8"/>
                <c:pt idx="0">
                  <c:v>140394</c:v>
                </c:pt>
                <c:pt idx="1">
                  <c:v>137920</c:v>
                </c:pt>
                <c:pt idx="2">
                  <c:v>140420</c:v>
                </c:pt>
                <c:pt idx="3" formatCode="\ ###,###,##0;&quot;-&quot;###,###,##0">
                  <c:v>153383</c:v>
                </c:pt>
                <c:pt idx="4" formatCode="\ ###,###,##0;&quot;-&quot;###,###,##0">
                  <c:v>160141</c:v>
                </c:pt>
                <c:pt idx="5" formatCode="\ ###,###,##0;&quot;-&quot;###,###,##0">
                  <c:v>151605</c:v>
                </c:pt>
                <c:pt idx="6" formatCode="General">
                  <c:v>140661</c:v>
                </c:pt>
                <c:pt idx="7" formatCode="General">
                  <c:v>126267</c:v>
                </c:pt>
              </c:numCache>
            </c:numRef>
          </c:val>
          <c:smooth val="0"/>
          <c:extLst xmlns:c16r2="http://schemas.microsoft.com/office/drawing/2015/06/chart">
            <c:ext xmlns:c16="http://schemas.microsoft.com/office/drawing/2014/chart" uri="{C3380CC4-5D6E-409C-BE32-E72D297353CC}">
              <c16:uniqueId val="{00000000-AB8C-4B87-AA40-F3F5B159373A}"/>
            </c:ext>
          </c:extLst>
        </c:ser>
        <c:ser>
          <c:idx val="1"/>
          <c:order val="1"/>
          <c:tx>
            <c:strRef>
              <c:f>[全国居酒屋総店舗数.xlsx]Sheet1!$B$4</c:f>
              <c:strCache>
                <c:ptCount val="1"/>
                <c:pt idx="0">
                  <c:v>バー・キャバレー・ナイトクラブ</c:v>
                </c:pt>
              </c:strCache>
            </c:strRef>
          </c:tx>
          <c:spPr>
            <a:ln w="44450" cap="rnd">
              <a:solidFill>
                <a:schemeClr val="accent2"/>
              </a:solidFill>
              <a:round/>
            </a:ln>
            <a:effectLst/>
          </c:spPr>
          <c:marker>
            <c:symbol val="none"/>
          </c:marker>
          <c:cat>
            <c:numRef>
              <c:f>[全国居酒屋総店舗数.xlsx]Sheet1!$C$2:$J$2</c:f>
              <c:numCache>
                <c:formatCode>General</c:formatCode>
                <c:ptCount val="8"/>
                <c:pt idx="0">
                  <c:v>1986</c:v>
                </c:pt>
                <c:pt idx="1">
                  <c:v>1991</c:v>
                </c:pt>
                <c:pt idx="2">
                  <c:v>1994</c:v>
                </c:pt>
                <c:pt idx="3">
                  <c:v>1996</c:v>
                </c:pt>
                <c:pt idx="4">
                  <c:v>2001</c:v>
                </c:pt>
                <c:pt idx="5">
                  <c:v>2006</c:v>
                </c:pt>
                <c:pt idx="6">
                  <c:v>2009</c:v>
                </c:pt>
                <c:pt idx="7">
                  <c:v>2014</c:v>
                </c:pt>
              </c:numCache>
            </c:numRef>
          </c:cat>
          <c:val>
            <c:numRef>
              <c:f>[全国居酒屋総店舗数.xlsx]Sheet1!$C$4:$J$4</c:f>
              <c:numCache>
                <c:formatCode>#,##0</c:formatCode>
                <c:ptCount val="8"/>
                <c:pt idx="0">
                  <c:v>190023</c:v>
                </c:pt>
                <c:pt idx="1">
                  <c:v>225460</c:v>
                </c:pt>
                <c:pt idx="2">
                  <c:v>222975</c:v>
                </c:pt>
                <c:pt idx="3" formatCode="\ ###,###,##0;&quot;-&quot;###,###,##0">
                  <c:v>218917</c:v>
                </c:pt>
                <c:pt idx="4" formatCode="\ ###,###,##0;&quot;-&quot;###,###,##0">
                  <c:v>185893</c:v>
                </c:pt>
                <c:pt idx="5" formatCode="\ ###,###,##0;&quot;-&quot;###,###,##0">
                  <c:v>152400</c:v>
                </c:pt>
                <c:pt idx="6" formatCode="General">
                  <c:v>126866</c:v>
                </c:pt>
                <c:pt idx="7" formatCode="General">
                  <c:v>102203</c:v>
                </c:pt>
              </c:numCache>
            </c:numRef>
          </c:val>
          <c:smooth val="0"/>
          <c:extLst xmlns:c16r2="http://schemas.microsoft.com/office/drawing/2015/06/chart">
            <c:ext xmlns:c16="http://schemas.microsoft.com/office/drawing/2014/chart" uri="{C3380CC4-5D6E-409C-BE32-E72D297353CC}">
              <c16:uniqueId val="{00000001-AB8C-4B87-AA40-F3F5B159373A}"/>
            </c:ext>
          </c:extLst>
        </c:ser>
        <c:dLbls>
          <c:showLegendKey val="0"/>
          <c:showVal val="0"/>
          <c:showCatName val="0"/>
          <c:showSerName val="0"/>
          <c:showPercent val="0"/>
          <c:showBubbleSize val="0"/>
        </c:dLbls>
        <c:smooth val="0"/>
        <c:axId val="469415880"/>
        <c:axId val="469413136"/>
      </c:lineChart>
      <c:catAx>
        <c:axId val="469415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95000"/>
                    <a:lumOff val="5000"/>
                  </a:schemeClr>
                </a:solidFill>
                <a:latin typeface="游ゴシック" panose="020B0400000000000000" pitchFamily="50" charset="-128"/>
                <a:ea typeface="游ゴシック" panose="020B0400000000000000" pitchFamily="50" charset="-128"/>
                <a:cs typeface="+mn-cs"/>
              </a:defRPr>
            </a:pPr>
            <a:endParaRPr lang="ja-JP"/>
          </a:p>
        </c:txPr>
        <c:crossAx val="469413136"/>
        <c:crosses val="autoZero"/>
        <c:auto val="1"/>
        <c:lblAlgn val="ctr"/>
        <c:lblOffset val="100"/>
        <c:noMultiLvlLbl val="0"/>
      </c:catAx>
      <c:valAx>
        <c:axId val="469413136"/>
        <c:scaling>
          <c:orientation val="minMax"/>
          <c:max val="250000"/>
          <c:min val="5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95000"/>
                    <a:lumOff val="5000"/>
                  </a:schemeClr>
                </a:solidFill>
                <a:latin typeface="游ゴシック" panose="020B0400000000000000" pitchFamily="50" charset="-128"/>
                <a:ea typeface="游ゴシック" panose="020B0400000000000000" pitchFamily="50" charset="-128"/>
                <a:cs typeface="+mn-cs"/>
              </a:defRPr>
            </a:pPr>
            <a:endParaRPr lang="ja-JP"/>
          </a:p>
        </c:txPr>
        <c:crossAx val="469415880"/>
        <c:crosses val="autoZero"/>
        <c:crossBetween val="between"/>
        <c:majorUnit val="50000"/>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22371271712099"/>
          <c:y val="2.80111926183821E-2"/>
          <c:w val="0.83055849031808304"/>
          <c:h val="0.90289988261271303"/>
        </c:manualLayout>
      </c:layout>
      <c:barChart>
        <c:barDir val="bar"/>
        <c:grouping val="stacked"/>
        <c:varyColors val="0"/>
        <c:ser>
          <c:idx val="0"/>
          <c:order val="0"/>
          <c:tx>
            <c:strRef>
              <c:f>'Sheet3 (2)'!$J$5</c:f>
              <c:strCache>
                <c:ptCount val="1"/>
                <c:pt idx="0">
                  <c:v>コンビニエンスストア</c:v>
                </c:pt>
              </c:strCache>
            </c:strRef>
          </c:tx>
          <c:spPr>
            <a:solidFill>
              <a:schemeClr val="accent1"/>
            </a:solidFill>
            <a:ln>
              <a:noFill/>
            </a:ln>
            <a:effectLst/>
          </c:spPr>
          <c:invertIfNegative val="0"/>
          <c:cat>
            <c:strRef>
              <c:f>'Sheet3 (2)'!$I$6:$I$9</c:f>
              <c:strCache>
                <c:ptCount val="4"/>
                <c:pt idx="0">
                  <c:v>2014年</c:v>
                </c:pt>
                <c:pt idx="1">
                  <c:v>2009年</c:v>
                </c:pt>
                <c:pt idx="2">
                  <c:v>2006年</c:v>
                </c:pt>
                <c:pt idx="3">
                  <c:v>2001年</c:v>
                </c:pt>
              </c:strCache>
            </c:strRef>
          </c:cat>
          <c:val>
            <c:numRef>
              <c:f>'Sheet3 (2)'!$J$6:$J$9</c:f>
              <c:numCache>
                <c:formatCode>#,##0</c:formatCode>
                <c:ptCount val="4"/>
                <c:pt idx="0">
                  <c:v>54645</c:v>
                </c:pt>
                <c:pt idx="1">
                  <c:v>47175</c:v>
                </c:pt>
                <c:pt idx="2">
                  <c:v>36897</c:v>
                </c:pt>
                <c:pt idx="3">
                  <c:v>17164</c:v>
                </c:pt>
              </c:numCache>
            </c:numRef>
          </c:val>
          <c:extLst xmlns:c16r2="http://schemas.microsoft.com/office/drawing/2015/06/chart">
            <c:ext xmlns:c16="http://schemas.microsoft.com/office/drawing/2014/chart" uri="{C3380CC4-5D6E-409C-BE32-E72D297353CC}">
              <c16:uniqueId val="{00000000-7BD9-4375-B546-60BDE735955C}"/>
            </c:ext>
          </c:extLst>
        </c:ser>
        <c:ser>
          <c:idx val="1"/>
          <c:order val="1"/>
          <c:tx>
            <c:strRef>
              <c:f>'Sheet3 (2)'!$K$5</c:f>
              <c:strCache>
                <c:ptCount val="1"/>
                <c:pt idx="0">
                  <c:v>一般酒販店</c:v>
                </c:pt>
              </c:strCache>
            </c:strRef>
          </c:tx>
          <c:spPr>
            <a:solidFill>
              <a:schemeClr val="accent2"/>
            </a:solidFill>
            <a:ln>
              <a:noFill/>
            </a:ln>
            <a:effectLst/>
          </c:spPr>
          <c:invertIfNegative val="0"/>
          <c:cat>
            <c:strRef>
              <c:f>'Sheet3 (2)'!$I$6:$I$9</c:f>
              <c:strCache>
                <c:ptCount val="4"/>
                <c:pt idx="0">
                  <c:v>2014年</c:v>
                </c:pt>
                <c:pt idx="1">
                  <c:v>2009年</c:v>
                </c:pt>
                <c:pt idx="2">
                  <c:v>2006年</c:v>
                </c:pt>
                <c:pt idx="3">
                  <c:v>2001年</c:v>
                </c:pt>
              </c:strCache>
            </c:strRef>
          </c:cat>
          <c:val>
            <c:numRef>
              <c:f>'Sheet3 (2)'!$K$6:$K$9</c:f>
              <c:numCache>
                <c:formatCode>#,##0</c:formatCode>
                <c:ptCount val="4"/>
                <c:pt idx="0">
                  <c:v>48537</c:v>
                </c:pt>
                <c:pt idx="1">
                  <c:v>61768</c:v>
                </c:pt>
                <c:pt idx="2">
                  <c:v>71530</c:v>
                </c:pt>
                <c:pt idx="3">
                  <c:v>70967</c:v>
                </c:pt>
              </c:numCache>
            </c:numRef>
          </c:val>
          <c:extLst xmlns:c16r2="http://schemas.microsoft.com/office/drawing/2015/06/chart">
            <c:ext xmlns:c16="http://schemas.microsoft.com/office/drawing/2014/chart" uri="{C3380CC4-5D6E-409C-BE32-E72D297353CC}">
              <c16:uniqueId val="{00000001-7BD9-4375-B546-60BDE735955C}"/>
            </c:ext>
          </c:extLst>
        </c:ser>
        <c:ser>
          <c:idx val="2"/>
          <c:order val="2"/>
          <c:tx>
            <c:strRef>
              <c:f>'Sheet3 (2)'!$L$5</c:f>
              <c:strCache>
                <c:ptCount val="1"/>
                <c:pt idx="0">
                  <c:v>スーパーマーケット</c:v>
                </c:pt>
              </c:strCache>
            </c:strRef>
          </c:tx>
          <c:spPr>
            <a:solidFill>
              <a:schemeClr val="accent3"/>
            </a:solidFill>
            <a:ln>
              <a:noFill/>
            </a:ln>
            <a:effectLst/>
          </c:spPr>
          <c:invertIfNegative val="0"/>
          <c:cat>
            <c:strRef>
              <c:f>'Sheet3 (2)'!$I$6:$I$9</c:f>
              <c:strCache>
                <c:ptCount val="4"/>
                <c:pt idx="0">
                  <c:v>2014年</c:v>
                </c:pt>
                <c:pt idx="1">
                  <c:v>2009年</c:v>
                </c:pt>
                <c:pt idx="2">
                  <c:v>2006年</c:v>
                </c:pt>
                <c:pt idx="3">
                  <c:v>2001年</c:v>
                </c:pt>
              </c:strCache>
            </c:strRef>
          </c:cat>
          <c:val>
            <c:numRef>
              <c:f>'Sheet3 (2)'!$L$6:$L$9</c:f>
              <c:numCache>
                <c:formatCode>General</c:formatCode>
                <c:ptCount val="4"/>
                <c:pt idx="0" formatCode="#,##0">
                  <c:v>20330</c:v>
                </c:pt>
                <c:pt idx="1">
                  <c:v>19998</c:v>
                </c:pt>
                <c:pt idx="2">
                  <c:v>16548</c:v>
                </c:pt>
                <c:pt idx="3" formatCode="#,##0">
                  <c:v>7360</c:v>
                </c:pt>
              </c:numCache>
            </c:numRef>
          </c:val>
          <c:extLst xmlns:c16r2="http://schemas.microsoft.com/office/drawing/2015/06/chart">
            <c:ext xmlns:c16="http://schemas.microsoft.com/office/drawing/2014/chart" uri="{C3380CC4-5D6E-409C-BE32-E72D297353CC}">
              <c16:uniqueId val="{00000002-7BD9-4375-B546-60BDE735955C}"/>
            </c:ext>
          </c:extLst>
        </c:ser>
        <c:ser>
          <c:idx val="3"/>
          <c:order val="3"/>
          <c:tx>
            <c:strRef>
              <c:f>'Sheet3 (2)'!$M$5</c:f>
              <c:strCache>
                <c:ptCount val="1"/>
                <c:pt idx="0">
                  <c:v>その他</c:v>
                </c:pt>
              </c:strCache>
            </c:strRef>
          </c:tx>
          <c:spPr>
            <a:solidFill>
              <a:schemeClr val="accent4"/>
            </a:solidFill>
            <a:ln>
              <a:noFill/>
            </a:ln>
            <a:effectLst/>
          </c:spPr>
          <c:invertIfNegative val="0"/>
          <c:cat>
            <c:strRef>
              <c:f>'Sheet3 (2)'!$I$6:$I$9</c:f>
              <c:strCache>
                <c:ptCount val="4"/>
                <c:pt idx="0">
                  <c:v>2014年</c:v>
                </c:pt>
                <c:pt idx="1">
                  <c:v>2009年</c:v>
                </c:pt>
                <c:pt idx="2">
                  <c:v>2006年</c:v>
                </c:pt>
                <c:pt idx="3">
                  <c:v>2001年</c:v>
                </c:pt>
              </c:strCache>
            </c:strRef>
          </c:cat>
          <c:val>
            <c:numRef>
              <c:f>'Sheet3 (2)'!$M$6:$M$9</c:f>
              <c:numCache>
                <c:formatCode>#,##0</c:formatCode>
                <c:ptCount val="4"/>
                <c:pt idx="0">
                  <c:v>39563</c:v>
                </c:pt>
                <c:pt idx="1">
                  <c:v>32308</c:v>
                </c:pt>
                <c:pt idx="2">
                  <c:v>20142</c:v>
                </c:pt>
                <c:pt idx="3">
                  <c:v>6140</c:v>
                </c:pt>
              </c:numCache>
            </c:numRef>
          </c:val>
          <c:extLst xmlns:c16r2="http://schemas.microsoft.com/office/drawing/2015/06/chart">
            <c:ext xmlns:c16="http://schemas.microsoft.com/office/drawing/2014/chart" uri="{C3380CC4-5D6E-409C-BE32-E72D297353CC}">
              <c16:uniqueId val="{00000003-7BD9-4375-B546-60BDE735955C}"/>
            </c:ext>
          </c:extLst>
        </c:ser>
        <c:dLbls>
          <c:showLegendKey val="0"/>
          <c:showVal val="0"/>
          <c:showCatName val="0"/>
          <c:showSerName val="0"/>
          <c:showPercent val="0"/>
          <c:showBubbleSize val="0"/>
        </c:dLbls>
        <c:gapWidth val="150"/>
        <c:overlap val="100"/>
        <c:axId val="573487856"/>
        <c:axId val="573488640"/>
      </c:barChart>
      <c:catAx>
        <c:axId val="573487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95000"/>
                    <a:lumOff val="5000"/>
                  </a:schemeClr>
                </a:solidFill>
                <a:latin typeface="游ゴシック" panose="020B0400000000000000" pitchFamily="50" charset="-128"/>
                <a:ea typeface="游ゴシック" panose="020B0400000000000000" pitchFamily="50" charset="-128"/>
                <a:cs typeface="+mn-cs"/>
              </a:defRPr>
            </a:pPr>
            <a:endParaRPr lang="ja-JP"/>
          </a:p>
        </c:txPr>
        <c:crossAx val="573488640"/>
        <c:crosses val="autoZero"/>
        <c:auto val="1"/>
        <c:lblAlgn val="ctr"/>
        <c:lblOffset val="100"/>
        <c:noMultiLvlLbl val="0"/>
      </c:catAx>
      <c:valAx>
        <c:axId val="573488640"/>
        <c:scaling>
          <c:orientation val="minMax"/>
          <c:max val="180000"/>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95000"/>
                    <a:lumOff val="5000"/>
                  </a:schemeClr>
                </a:solidFill>
                <a:latin typeface="游ゴシック" panose="020B0400000000000000" pitchFamily="50" charset="-128"/>
                <a:ea typeface="游ゴシック" panose="020B0400000000000000" pitchFamily="50" charset="-128"/>
                <a:cs typeface="+mn-cs"/>
              </a:defRPr>
            </a:pPr>
            <a:endParaRPr lang="ja-JP"/>
          </a:p>
        </c:txPr>
        <c:crossAx val="573487856"/>
        <c:crosses val="autoZero"/>
        <c:crossBetween val="between"/>
        <c:majorUnit val="30000"/>
        <c:minorUnit val="8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53380586184479E-2"/>
          <c:y val="0.16043590690801626"/>
          <c:w val="0.82955651268134567"/>
          <c:h val="0.7470201198991242"/>
        </c:manualLayout>
      </c:layout>
      <c:barChart>
        <c:barDir val="bar"/>
        <c:grouping val="stacked"/>
        <c:varyColors val="0"/>
        <c:ser>
          <c:idx val="0"/>
          <c:order val="0"/>
          <c:tx>
            <c:strRef>
              <c:f>Sheet2!$B$16</c:f>
              <c:strCache>
                <c:ptCount val="1"/>
                <c:pt idx="0">
                  <c:v>コンビニ</c:v>
                </c:pt>
              </c:strCache>
            </c:strRef>
          </c:tx>
          <c:spPr>
            <a:solidFill>
              <a:schemeClr val="accent1">
                <a:lumMod val="75000"/>
              </a:schemeClr>
            </a:solidFill>
            <a:ln>
              <a:noFill/>
            </a:ln>
            <a:effectLst/>
          </c:spPr>
          <c:invertIfNegative val="0"/>
          <c:cat>
            <c:numRef>
              <c:f>Sheet2!$C$15:$E$15</c:f>
              <c:numCache>
                <c:formatCode>General</c:formatCode>
                <c:ptCount val="3"/>
                <c:pt idx="0">
                  <c:v>2015</c:v>
                </c:pt>
                <c:pt idx="1">
                  <c:v>2005</c:v>
                </c:pt>
                <c:pt idx="2">
                  <c:v>1995</c:v>
                </c:pt>
              </c:numCache>
            </c:numRef>
          </c:cat>
          <c:val>
            <c:numRef>
              <c:f>Sheet2!$C$16:$E$16</c:f>
              <c:numCache>
                <c:formatCode>General</c:formatCode>
                <c:ptCount val="3"/>
                <c:pt idx="0">
                  <c:v>950552</c:v>
                </c:pt>
                <c:pt idx="1">
                  <c:v>926224</c:v>
                </c:pt>
                <c:pt idx="2">
                  <c:v>1007657</c:v>
                </c:pt>
              </c:numCache>
            </c:numRef>
          </c:val>
          <c:extLst xmlns:c16r2="http://schemas.microsoft.com/office/drawing/2015/06/chart">
            <c:ext xmlns:c16="http://schemas.microsoft.com/office/drawing/2014/chart" uri="{C3380CC4-5D6E-409C-BE32-E72D297353CC}">
              <c16:uniqueId val="{00000000-AF68-40CF-AE94-F84B50BDEE18}"/>
            </c:ext>
          </c:extLst>
        </c:ser>
        <c:ser>
          <c:idx val="1"/>
          <c:order val="1"/>
          <c:tx>
            <c:strRef>
              <c:f>Sheet2!$B$17</c:f>
              <c:strCache>
                <c:ptCount val="1"/>
                <c:pt idx="0">
                  <c:v>一般酒販店</c:v>
                </c:pt>
              </c:strCache>
            </c:strRef>
          </c:tx>
          <c:spPr>
            <a:solidFill>
              <a:schemeClr val="accent2"/>
            </a:solidFill>
            <a:ln>
              <a:noFill/>
            </a:ln>
            <a:effectLst/>
          </c:spPr>
          <c:invertIfNegative val="0"/>
          <c:cat>
            <c:numRef>
              <c:f>Sheet2!$C$15:$E$15</c:f>
              <c:numCache>
                <c:formatCode>General</c:formatCode>
                <c:ptCount val="3"/>
                <c:pt idx="0">
                  <c:v>2015</c:v>
                </c:pt>
                <c:pt idx="1">
                  <c:v>2005</c:v>
                </c:pt>
                <c:pt idx="2">
                  <c:v>1995</c:v>
                </c:pt>
              </c:numCache>
            </c:numRef>
          </c:cat>
          <c:val>
            <c:numRef>
              <c:f>Sheet2!$C$17:$E$17</c:f>
              <c:numCache>
                <c:formatCode>General</c:formatCode>
                <c:ptCount val="3"/>
                <c:pt idx="0">
                  <c:v>1177861</c:v>
                </c:pt>
                <c:pt idx="1">
                  <c:v>2282407</c:v>
                </c:pt>
                <c:pt idx="2">
                  <c:v>6078906</c:v>
                </c:pt>
              </c:numCache>
            </c:numRef>
          </c:val>
          <c:extLst xmlns:c16r2="http://schemas.microsoft.com/office/drawing/2015/06/chart">
            <c:ext xmlns:c16="http://schemas.microsoft.com/office/drawing/2014/chart" uri="{C3380CC4-5D6E-409C-BE32-E72D297353CC}">
              <c16:uniqueId val="{00000001-AF68-40CF-AE94-F84B50BDEE18}"/>
            </c:ext>
          </c:extLst>
        </c:ser>
        <c:ser>
          <c:idx val="2"/>
          <c:order val="2"/>
          <c:tx>
            <c:strRef>
              <c:f>Sheet2!$B$18</c:f>
              <c:strCache>
                <c:ptCount val="1"/>
                <c:pt idx="0">
                  <c:v>スーパー</c:v>
                </c:pt>
              </c:strCache>
            </c:strRef>
          </c:tx>
          <c:spPr>
            <a:solidFill>
              <a:schemeClr val="accent3"/>
            </a:solidFill>
            <a:ln>
              <a:noFill/>
            </a:ln>
            <a:effectLst/>
          </c:spPr>
          <c:invertIfNegative val="0"/>
          <c:cat>
            <c:numRef>
              <c:f>Sheet2!$C$15:$E$15</c:f>
              <c:numCache>
                <c:formatCode>General</c:formatCode>
                <c:ptCount val="3"/>
                <c:pt idx="0">
                  <c:v>2015</c:v>
                </c:pt>
                <c:pt idx="1">
                  <c:v>2005</c:v>
                </c:pt>
                <c:pt idx="2">
                  <c:v>1995</c:v>
                </c:pt>
              </c:numCache>
            </c:numRef>
          </c:cat>
          <c:val>
            <c:numRef>
              <c:f>Sheet2!$C$18:$E$18</c:f>
              <c:numCache>
                <c:formatCode>General</c:formatCode>
                <c:ptCount val="3"/>
                <c:pt idx="0">
                  <c:v>2989156</c:v>
                </c:pt>
                <c:pt idx="1">
                  <c:v>2400762</c:v>
                </c:pt>
                <c:pt idx="2">
                  <c:v>1301259</c:v>
                </c:pt>
              </c:numCache>
            </c:numRef>
          </c:val>
          <c:extLst xmlns:c16r2="http://schemas.microsoft.com/office/drawing/2015/06/chart">
            <c:ext xmlns:c16="http://schemas.microsoft.com/office/drawing/2014/chart" uri="{C3380CC4-5D6E-409C-BE32-E72D297353CC}">
              <c16:uniqueId val="{00000002-AF68-40CF-AE94-F84B50BDEE18}"/>
            </c:ext>
          </c:extLst>
        </c:ser>
        <c:ser>
          <c:idx val="3"/>
          <c:order val="3"/>
          <c:tx>
            <c:strRef>
              <c:f>Sheet2!$B$19</c:f>
              <c:strCache>
                <c:ptCount val="1"/>
                <c:pt idx="0">
                  <c:v>その他</c:v>
                </c:pt>
              </c:strCache>
            </c:strRef>
          </c:tx>
          <c:spPr>
            <a:solidFill>
              <a:schemeClr val="accent4"/>
            </a:solidFill>
            <a:ln>
              <a:noFill/>
            </a:ln>
            <a:effectLst/>
          </c:spPr>
          <c:invertIfNegative val="0"/>
          <c:cat>
            <c:numRef>
              <c:f>Sheet2!$C$15:$E$15</c:f>
              <c:numCache>
                <c:formatCode>General</c:formatCode>
                <c:ptCount val="3"/>
                <c:pt idx="0">
                  <c:v>2015</c:v>
                </c:pt>
                <c:pt idx="1">
                  <c:v>2005</c:v>
                </c:pt>
                <c:pt idx="2">
                  <c:v>1995</c:v>
                </c:pt>
              </c:numCache>
            </c:numRef>
          </c:cat>
          <c:val>
            <c:numRef>
              <c:f>Sheet2!$C$19:$E$19</c:f>
              <c:numCache>
                <c:formatCode>General</c:formatCode>
                <c:ptCount val="3"/>
                <c:pt idx="0">
                  <c:v>2962758</c:v>
                </c:pt>
                <c:pt idx="1">
                  <c:v>2563453</c:v>
                </c:pt>
                <c:pt idx="2">
                  <c:v>823966</c:v>
                </c:pt>
              </c:numCache>
            </c:numRef>
          </c:val>
          <c:extLst xmlns:c16r2="http://schemas.microsoft.com/office/drawing/2015/06/chart">
            <c:ext xmlns:c16="http://schemas.microsoft.com/office/drawing/2014/chart" uri="{C3380CC4-5D6E-409C-BE32-E72D297353CC}">
              <c16:uniqueId val="{00000003-AF68-40CF-AE94-F84B50BDEE18}"/>
            </c:ext>
          </c:extLst>
        </c:ser>
        <c:dLbls>
          <c:showLegendKey val="0"/>
          <c:showVal val="0"/>
          <c:showCatName val="0"/>
          <c:showSerName val="0"/>
          <c:showPercent val="0"/>
          <c:showBubbleSize val="0"/>
        </c:dLbls>
        <c:gapWidth val="150"/>
        <c:overlap val="100"/>
        <c:axId val="459194896"/>
        <c:axId val="618733824"/>
      </c:barChart>
      <c:catAx>
        <c:axId val="459194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crossAx val="618733824"/>
        <c:crosses val="autoZero"/>
        <c:auto val="1"/>
        <c:lblAlgn val="ctr"/>
        <c:lblOffset val="100"/>
        <c:noMultiLvlLbl val="0"/>
      </c:catAx>
      <c:valAx>
        <c:axId val="618733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crossAx val="459194896"/>
        <c:crosses val="autoZero"/>
        <c:crossBetween val="between"/>
        <c:majorUnit val="2000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Sheet3!$C$19</c:f>
              <c:strCache>
                <c:ptCount val="1"/>
                <c:pt idx="0">
                  <c:v>毎日</c:v>
                </c:pt>
              </c:strCache>
            </c:strRef>
          </c:tx>
          <c:spPr>
            <a:solidFill>
              <a:schemeClr val="accent1">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Sheet3!$D$18:$J$18</c:f>
              <c:strCache>
                <c:ptCount val="7"/>
                <c:pt idx="0">
                  <c:v>70代～</c:v>
                </c:pt>
                <c:pt idx="1">
                  <c:v>60代</c:v>
                </c:pt>
                <c:pt idx="2">
                  <c:v>50代</c:v>
                </c:pt>
                <c:pt idx="3">
                  <c:v>40代</c:v>
                </c:pt>
                <c:pt idx="4">
                  <c:v>30代</c:v>
                </c:pt>
                <c:pt idx="5">
                  <c:v>20代</c:v>
                </c:pt>
                <c:pt idx="6">
                  <c:v>総数</c:v>
                </c:pt>
              </c:strCache>
            </c:strRef>
          </c:cat>
          <c:val>
            <c:numRef>
              <c:f>Sheet3!$D$19:$J$19</c:f>
              <c:numCache>
                <c:formatCode>General</c:formatCode>
                <c:ptCount val="7"/>
                <c:pt idx="0">
                  <c:v>15.3</c:v>
                </c:pt>
                <c:pt idx="1">
                  <c:v>21.7</c:v>
                </c:pt>
                <c:pt idx="2">
                  <c:v>24.1</c:v>
                </c:pt>
                <c:pt idx="3">
                  <c:v>22.3</c:v>
                </c:pt>
                <c:pt idx="4">
                  <c:v>15.9</c:v>
                </c:pt>
                <c:pt idx="5">
                  <c:v>3</c:v>
                </c:pt>
                <c:pt idx="6">
                  <c:v>18.100000000000001</c:v>
                </c:pt>
              </c:numCache>
            </c:numRef>
          </c:val>
          <c:extLst xmlns:c16r2="http://schemas.microsoft.com/office/drawing/2015/06/chart">
            <c:ext xmlns:c16="http://schemas.microsoft.com/office/drawing/2014/chart" uri="{C3380CC4-5D6E-409C-BE32-E72D297353CC}">
              <c16:uniqueId val="{00000000-85A5-4857-8B77-1509F9D27EF4}"/>
            </c:ext>
          </c:extLst>
        </c:ser>
        <c:ser>
          <c:idx val="1"/>
          <c:order val="1"/>
          <c:tx>
            <c:strRef>
              <c:f>Sheet3!$C$20</c:f>
              <c:strCache>
                <c:ptCount val="1"/>
                <c:pt idx="0">
                  <c:v>週５～６日</c:v>
                </c:pt>
              </c:strCache>
            </c:strRef>
          </c:tx>
          <c:spPr>
            <a:solidFill>
              <a:schemeClr val="accent1">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Sheet3!$D$18:$J$18</c:f>
              <c:strCache>
                <c:ptCount val="7"/>
                <c:pt idx="0">
                  <c:v>70代～</c:v>
                </c:pt>
                <c:pt idx="1">
                  <c:v>60代</c:v>
                </c:pt>
                <c:pt idx="2">
                  <c:v>50代</c:v>
                </c:pt>
                <c:pt idx="3">
                  <c:v>40代</c:v>
                </c:pt>
                <c:pt idx="4">
                  <c:v>30代</c:v>
                </c:pt>
                <c:pt idx="5">
                  <c:v>20代</c:v>
                </c:pt>
                <c:pt idx="6">
                  <c:v>総数</c:v>
                </c:pt>
              </c:strCache>
            </c:strRef>
          </c:cat>
          <c:val>
            <c:numRef>
              <c:f>Sheet3!$D$20:$J$20</c:f>
              <c:numCache>
                <c:formatCode>General</c:formatCode>
                <c:ptCount val="7"/>
                <c:pt idx="0">
                  <c:v>4.8</c:v>
                </c:pt>
                <c:pt idx="1">
                  <c:v>5.8</c:v>
                </c:pt>
                <c:pt idx="2">
                  <c:v>7.2</c:v>
                </c:pt>
                <c:pt idx="3">
                  <c:v>8.6</c:v>
                </c:pt>
                <c:pt idx="4">
                  <c:v>5.0999999999999996</c:v>
                </c:pt>
                <c:pt idx="5">
                  <c:v>2.2000000000000002</c:v>
                </c:pt>
                <c:pt idx="6">
                  <c:v>5.8</c:v>
                </c:pt>
              </c:numCache>
            </c:numRef>
          </c:val>
          <c:extLst xmlns:c16r2="http://schemas.microsoft.com/office/drawing/2015/06/chart">
            <c:ext xmlns:c16="http://schemas.microsoft.com/office/drawing/2014/chart" uri="{C3380CC4-5D6E-409C-BE32-E72D297353CC}">
              <c16:uniqueId val="{00000001-85A5-4857-8B77-1509F9D27EF4}"/>
            </c:ext>
          </c:extLst>
        </c:ser>
        <c:ser>
          <c:idx val="2"/>
          <c:order val="2"/>
          <c:tx>
            <c:strRef>
              <c:f>Sheet3!$C$21</c:f>
              <c:strCache>
                <c:ptCount val="1"/>
                <c:pt idx="0">
                  <c:v>週３～４日</c:v>
                </c:pt>
              </c:strCache>
            </c:strRef>
          </c:tx>
          <c:spPr>
            <a:solidFill>
              <a:schemeClr val="accent1">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Sheet3!$D$18:$J$18</c:f>
              <c:strCache>
                <c:ptCount val="7"/>
                <c:pt idx="0">
                  <c:v>70代～</c:v>
                </c:pt>
                <c:pt idx="1">
                  <c:v>60代</c:v>
                </c:pt>
                <c:pt idx="2">
                  <c:v>50代</c:v>
                </c:pt>
                <c:pt idx="3">
                  <c:v>40代</c:v>
                </c:pt>
                <c:pt idx="4">
                  <c:v>30代</c:v>
                </c:pt>
                <c:pt idx="5">
                  <c:v>20代</c:v>
                </c:pt>
                <c:pt idx="6">
                  <c:v>総数</c:v>
                </c:pt>
              </c:strCache>
            </c:strRef>
          </c:cat>
          <c:val>
            <c:numRef>
              <c:f>Sheet3!$D$21:$J$21</c:f>
              <c:numCache>
                <c:formatCode>General</c:formatCode>
                <c:ptCount val="7"/>
                <c:pt idx="0">
                  <c:v>2.9</c:v>
                </c:pt>
                <c:pt idx="1">
                  <c:v>6</c:v>
                </c:pt>
                <c:pt idx="2">
                  <c:v>7.7</c:v>
                </c:pt>
                <c:pt idx="3">
                  <c:v>6.6</c:v>
                </c:pt>
                <c:pt idx="4">
                  <c:v>6.5</c:v>
                </c:pt>
                <c:pt idx="5">
                  <c:v>6.7</c:v>
                </c:pt>
                <c:pt idx="6">
                  <c:v>5.8</c:v>
                </c:pt>
              </c:numCache>
            </c:numRef>
          </c:val>
          <c:extLst xmlns:c16r2="http://schemas.microsoft.com/office/drawing/2015/06/chart">
            <c:ext xmlns:c16="http://schemas.microsoft.com/office/drawing/2014/chart" uri="{C3380CC4-5D6E-409C-BE32-E72D297353CC}">
              <c16:uniqueId val="{00000002-85A5-4857-8B77-1509F9D27EF4}"/>
            </c:ext>
          </c:extLst>
        </c:ser>
        <c:ser>
          <c:idx val="3"/>
          <c:order val="3"/>
          <c:tx>
            <c:strRef>
              <c:f>Sheet3!$C$22</c:f>
              <c:strCache>
                <c:ptCount val="1"/>
                <c:pt idx="0">
                  <c:v>週１～２日</c:v>
                </c:pt>
              </c:strCache>
            </c:strRef>
          </c:tx>
          <c:spPr>
            <a:solidFill>
              <a:schemeClr val="accent1">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Sheet3!$D$18:$J$18</c:f>
              <c:strCache>
                <c:ptCount val="7"/>
                <c:pt idx="0">
                  <c:v>70代～</c:v>
                </c:pt>
                <c:pt idx="1">
                  <c:v>60代</c:v>
                </c:pt>
                <c:pt idx="2">
                  <c:v>50代</c:v>
                </c:pt>
                <c:pt idx="3">
                  <c:v>40代</c:v>
                </c:pt>
                <c:pt idx="4">
                  <c:v>30代</c:v>
                </c:pt>
                <c:pt idx="5">
                  <c:v>20代</c:v>
                </c:pt>
                <c:pt idx="6">
                  <c:v>総数</c:v>
                </c:pt>
              </c:strCache>
            </c:strRef>
          </c:cat>
          <c:val>
            <c:numRef>
              <c:f>Sheet3!$D$22:$J$22</c:f>
              <c:numCache>
                <c:formatCode>General</c:formatCode>
                <c:ptCount val="7"/>
                <c:pt idx="0">
                  <c:v>3.9</c:v>
                </c:pt>
                <c:pt idx="1">
                  <c:v>6.3</c:v>
                </c:pt>
                <c:pt idx="2">
                  <c:v>8.4</c:v>
                </c:pt>
                <c:pt idx="3">
                  <c:v>10.4</c:v>
                </c:pt>
                <c:pt idx="4">
                  <c:v>10.3</c:v>
                </c:pt>
                <c:pt idx="5">
                  <c:v>10.3</c:v>
                </c:pt>
                <c:pt idx="6">
                  <c:v>7.7</c:v>
                </c:pt>
              </c:numCache>
            </c:numRef>
          </c:val>
          <c:extLst xmlns:c16r2="http://schemas.microsoft.com/office/drawing/2015/06/chart">
            <c:ext xmlns:c16="http://schemas.microsoft.com/office/drawing/2014/chart" uri="{C3380CC4-5D6E-409C-BE32-E72D297353CC}">
              <c16:uniqueId val="{00000003-85A5-4857-8B77-1509F9D27EF4}"/>
            </c:ext>
          </c:extLst>
        </c:ser>
        <c:ser>
          <c:idx val="4"/>
          <c:order val="4"/>
          <c:tx>
            <c:strRef>
              <c:f>Sheet3!$C$23</c:f>
              <c:strCache>
                <c:ptCount val="1"/>
                <c:pt idx="0">
                  <c:v>月に１～３日</c:v>
                </c:pt>
              </c:strCache>
            </c:strRef>
          </c:tx>
          <c:spPr>
            <a:solidFill>
              <a:schemeClr val="accent1">
                <a:tint val="70000"/>
              </a:schemeClr>
            </a:solidFill>
            <a:ln>
              <a:noFill/>
            </a:ln>
            <a:effectLst/>
          </c:spPr>
          <c:invertIfNegative val="0"/>
          <c:dLbls>
            <c:dLbl>
              <c:idx val="6"/>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Sheet3!$D$18:$J$18</c:f>
              <c:strCache>
                <c:ptCount val="7"/>
                <c:pt idx="0">
                  <c:v>70代～</c:v>
                </c:pt>
                <c:pt idx="1">
                  <c:v>60代</c:v>
                </c:pt>
                <c:pt idx="2">
                  <c:v>50代</c:v>
                </c:pt>
                <c:pt idx="3">
                  <c:v>40代</c:v>
                </c:pt>
                <c:pt idx="4">
                  <c:v>30代</c:v>
                </c:pt>
                <c:pt idx="5">
                  <c:v>20代</c:v>
                </c:pt>
                <c:pt idx="6">
                  <c:v>総数</c:v>
                </c:pt>
              </c:strCache>
            </c:strRef>
          </c:cat>
          <c:val>
            <c:numRef>
              <c:f>Sheet3!$D$23:$J$23</c:f>
              <c:numCache>
                <c:formatCode>General</c:formatCode>
                <c:ptCount val="7"/>
                <c:pt idx="0">
                  <c:v>5.8</c:v>
                </c:pt>
                <c:pt idx="1">
                  <c:v>7.2</c:v>
                </c:pt>
                <c:pt idx="2">
                  <c:v>9.1999999999999993</c:v>
                </c:pt>
                <c:pt idx="3">
                  <c:v>12.1</c:v>
                </c:pt>
                <c:pt idx="4">
                  <c:v>18.2</c:v>
                </c:pt>
                <c:pt idx="5">
                  <c:v>29.9</c:v>
                </c:pt>
                <c:pt idx="6">
                  <c:v>11.7</c:v>
                </c:pt>
              </c:numCache>
            </c:numRef>
          </c:val>
          <c:extLst xmlns:c16r2="http://schemas.microsoft.com/office/drawing/2015/06/chart">
            <c:ext xmlns:c16="http://schemas.microsoft.com/office/drawing/2014/chart" uri="{C3380CC4-5D6E-409C-BE32-E72D297353CC}">
              <c16:uniqueId val="{00000004-85A5-4857-8B77-1509F9D27EF4}"/>
            </c:ext>
          </c:extLst>
        </c:ser>
        <c:ser>
          <c:idx val="5"/>
          <c:order val="5"/>
          <c:tx>
            <c:strRef>
              <c:f>Sheet3!$C$24</c:f>
              <c:strCache>
                <c:ptCount val="1"/>
                <c:pt idx="0">
                  <c:v>飲まない /ほとんど飲まない</c:v>
                </c:pt>
              </c:strCache>
            </c:strRef>
          </c:tx>
          <c:spPr>
            <a:solidFill>
              <a:schemeClr val="accent1">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Sheet3!$D$18:$J$18</c:f>
              <c:strCache>
                <c:ptCount val="7"/>
                <c:pt idx="0">
                  <c:v>70代～</c:v>
                </c:pt>
                <c:pt idx="1">
                  <c:v>60代</c:v>
                </c:pt>
                <c:pt idx="2">
                  <c:v>50代</c:v>
                </c:pt>
                <c:pt idx="3">
                  <c:v>40代</c:v>
                </c:pt>
                <c:pt idx="4">
                  <c:v>30代</c:v>
                </c:pt>
                <c:pt idx="5">
                  <c:v>20代</c:v>
                </c:pt>
                <c:pt idx="6">
                  <c:v>総数</c:v>
                </c:pt>
              </c:strCache>
            </c:strRef>
          </c:cat>
          <c:val>
            <c:numRef>
              <c:f>Sheet3!$D$24:$J$24</c:f>
              <c:numCache>
                <c:formatCode>General</c:formatCode>
                <c:ptCount val="7"/>
                <c:pt idx="0">
                  <c:v>67.400000000000006</c:v>
                </c:pt>
                <c:pt idx="1">
                  <c:v>53</c:v>
                </c:pt>
                <c:pt idx="2">
                  <c:v>43.3</c:v>
                </c:pt>
                <c:pt idx="3">
                  <c:v>39.9</c:v>
                </c:pt>
                <c:pt idx="4">
                  <c:v>44</c:v>
                </c:pt>
                <c:pt idx="5">
                  <c:v>47.9</c:v>
                </c:pt>
                <c:pt idx="6">
                  <c:v>50.8</c:v>
                </c:pt>
              </c:numCache>
            </c:numRef>
          </c:val>
          <c:extLst xmlns:c16r2="http://schemas.microsoft.com/office/drawing/2015/06/chart">
            <c:ext xmlns:c16="http://schemas.microsoft.com/office/drawing/2014/chart" uri="{C3380CC4-5D6E-409C-BE32-E72D297353CC}">
              <c16:uniqueId val="{00000005-85A5-4857-8B77-1509F9D27EF4}"/>
            </c:ext>
          </c:extLst>
        </c:ser>
        <c:dLbls>
          <c:dLblPos val="ctr"/>
          <c:showLegendKey val="0"/>
          <c:showVal val="1"/>
          <c:showCatName val="0"/>
          <c:showSerName val="0"/>
          <c:showPercent val="0"/>
          <c:showBubbleSize val="0"/>
        </c:dLbls>
        <c:gapWidth val="79"/>
        <c:overlap val="100"/>
        <c:axId val="618734608"/>
        <c:axId val="618731080"/>
      </c:barChart>
      <c:catAx>
        <c:axId val="618734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all" spc="120" normalizeH="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crossAx val="618731080"/>
        <c:crosses val="autoZero"/>
        <c:auto val="1"/>
        <c:lblAlgn val="ctr"/>
        <c:lblOffset val="100"/>
        <c:noMultiLvlLbl val="0"/>
      </c:catAx>
      <c:valAx>
        <c:axId val="618731080"/>
        <c:scaling>
          <c:orientation val="minMax"/>
        </c:scaling>
        <c:delete val="1"/>
        <c:axPos val="b"/>
        <c:numFmt formatCode="0%" sourceLinked="1"/>
        <c:majorTickMark val="none"/>
        <c:minorTickMark val="none"/>
        <c:tickLblPos val="nextTo"/>
        <c:crossAx val="6187346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percentStacked"/>
        <c:varyColors val="0"/>
        <c:ser>
          <c:idx val="0"/>
          <c:order val="0"/>
          <c:tx>
            <c:strRef>
              <c:f>Sheet3!$C$6</c:f>
              <c:strCache>
                <c:ptCount val="1"/>
                <c:pt idx="0">
                  <c:v>毎日</c:v>
                </c:pt>
              </c:strCache>
            </c:strRef>
          </c:tx>
          <c:spPr>
            <a:solidFill>
              <a:schemeClr val="accent1">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Sheet3!$D$5:$J$5</c:f>
              <c:strCache>
                <c:ptCount val="7"/>
                <c:pt idx="0">
                  <c:v>70代～</c:v>
                </c:pt>
                <c:pt idx="1">
                  <c:v>60代</c:v>
                </c:pt>
                <c:pt idx="2">
                  <c:v>50代</c:v>
                </c:pt>
                <c:pt idx="3">
                  <c:v>40代</c:v>
                </c:pt>
                <c:pt idx="4">
                  <c:v>30代</c:v>
                </c:pt>
                <c:pt idx="5">
                  <c:v>20代</c:v>
                </c:pt>
                <c:pt idx="6">
                  <c:v>総数</c:v>
                </c:pt>
              </c:strCache>
            </c:strRef>
          </c:cat>
          <c:val>
            <c:numRef>
              <c:f>Sheet3!$D$6:$J$6</c:f>
              <c:numCache>
                <c:formatCode>General</c:formatCode>
                <c:ptCount val="7"/>
                <c:pt idx="0">
                  <c:v>17.399999999999999</c:v>
                </c:pt>
                <c:pt idx="1">
                  <c:v>23.9</c:v>
                </c:pt>
                <c:pt idx="2">
                  <c:v>24.1</c:v>
                </c:pt>
                <c:pt idx="3">
                  <c:v>17.2</c:v>
                </c:pt>
                <c:pt idx="4">
                  <c:v>12.3</c:v>
                </c:pt>
                <c:pt idx="5">
                  <c:v>2.7</c:v>
                </c:pt>
                <c:pt idx="6">
                  <c:v>18.100000000000001</c:v>
                </c:pt>
              </c:numCache>
            </c:numRef>
          </c:val>
          <c:extLst xmlns:c16r2="http://schemas.microsoft.com/office/drawing/2015/06/chart">
            <c:ext xmlns:c16="http://schemas.microsoft.com/office/drawing/2014/chart" uri="{C3380CC4-5D6E-409C-BE32-E72D297353CC}">
              <c16:uniqueId val="{00000000-FC3D-4923-8DC8-D8116674C825}"/>
            </c:ext>
          </c:extLst>
        </c:ser>
        <c:ser>
          <c:idx val="1"/>
          <c:order val="1"/>
          <c:tx>
            <c:strRef>
              <c:f>Sheet3!$C$7</c:f>
              <c:strCache>
                <c:ptCount val="1"/>
                <c:pt idx="0">
                  <c:v>週５～６日</c:v>
                </c:pt>
              </c:strCache>
            </c:strRef>
          </c:tx>
          <c:spPr>
            <a:solidFill>
              <a:schemeClr val="accent1">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Sheet3!$D$5:$J$5</c:f>
              <c:strCache>
                <c:ptCount val="7"/>
                <c:pt idx="0">
                  <c:v>70代～</c:v>
                </c:pt>
                <c:pt idx="1">
                  <c:v>60代</c:v>
                </c:pt>
                <c:pt idx="2">
                  <c:v>50代</c:v>
                </c:pt>
                <c:pt idx="3">
                  <c:v>40代</c:v>
                </c:pt>
                <c:pt idx="4">
                  <c:v>30代</c:v>
                </c:pt>
                <c:pt idx="5">
                  <c:v>20代</c:v>
                </c:pt>
                <c:pt idx="6">
                  <c:v>総数</c:v>
                </c:pt>
              </c:strCache>
            </c:strRef>
          </c:cat>
          <c:val>
            <c:numRef>
              <c:f>Sheet3!$D$7:$J$7</c:f>
              <c:numCache>
                <c:formatCode>General</c:formatCode>
                <c:ptCount val="7"/>
                <c:pt idx="0">
                  <c:v>4</c:v>
                </c:pt>
                <c:pt idx="1">
                  <c:v>5.8</c:v>
                </c:pt>
                <c:pt idx="2">
                  <c:v>7</c:v>
                </c:pt>
                <c:pt idx="3">
                  <c:v>7.7</c:v>
                </c:pt>
                <c:pt idx="4">
                  <c:v>5.9</c:v>
                </c:pt>
                <c:pt idx="5">
                  <c:v>1.1000000000000001</c:v>
                </c:pt>
                <c:pt idx="6">
                  <c:v>5.5</c:v>
                </c:pt>
              </c:numCache>
            </c:numRef>
          </c:val>
          <c:extLst xmlns:c16r2="http://schemas.microsoft.com/office/drawing/2015/06/chart">
            <c:ext xmlns:c16="http://schemas.microsoft.com/office/drawing/2014/chart" uri="{C3380CC4-5D6E-409C-BE32-E72D297353CC}">
              <c16:uniqueId val="{00000001-FC3D-4923-8DC8-D8116674C825}"/>
            </c:ext>
          </c:extLst>
        </c:ser>
        <c:ser>
          <c:idx val="2"/>
          <c:order val="2"/>
          <c:tx>
            <c:strRef>
              <c:f>Sheet3!$C$8</c:f>
              <c:strCache>
                <c:ptCount val="1"/>
                <c:pt idx="0">
                  <c:v>週３～４日</c:v>
                </c:pt>
              </c:strCache>
            </c:strRef>
          </c:tx>
          <c:spPr>
            <a:solidFill>
              <a:schemeClr val="accent1">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Sheet3!$D$5:$J$5</c:f>
              <c:strCache>
                <c:ptCount val="7"/>
                <c:pt idx="0">
                  <c:v>70代～</c:v>
                </c:pt>
                <c:pt idx="1">
                  <c:v>60代</c:v>
                </c:pt>
                <c:pt idx="2">
                  <c:v>50代</c:v>
                </c:pt>
                <c:pt idx="3">
                  <c:v>40代</c:v>
                </c:pt>
                <c:pt idx="4">
                  <c:v>30代</c:v>
                </c:pt>
                <c:pt idx="5">
                  <c:v>20代</c:v>
                </c:pt>
                <c:pt idx="6">
                  <c:v>総数</c:v>
                </c:pt>
              </c:strCache>
            </c:strRef>
          </c:cat>
          <c:val>
            <c:numRef>
              <c:f>Sheet3!$D$8:$J$8</c:f>
              <c:numCache>
                <c:formatCode>General</c:formatCode>
                <c:ptCount val="7"/>
                <c:pt idx="0">
                  <c:v>3.9</c:v>
                </c:pt>
                <c:pt idx="1">
                  <c:v>5.5</c:v>
                </c:pt>
                <c:pt idx="2">
                  <c:v>7.8</c:v>
                </c:pt>
                <c:pt idx="3">
                  <c:v>7.3</c:v>
                </c:pt>
                <c:pt idx="4">
                  <c:v>6.3</c:v>
                </c:pt>
                <c:pt idx="5">
                  <c:v>5.8</c:v>
                </c:pt>
                <c:pt idx="6">
                  <c:v>5.9</c:v>
                </c:pt>
              </c:numCache>
            </c:numRef>
          </c:val>
          <c:extLst xmlns:c16r2="http://schemas.microsoft.com/office/drawing/2015/06/chart">
            <c:ext xmlns:c16="http://schemas.microsoft.com/office/drawing/2014/chart" uri="{C3380CC4-5D6E-409C-BE32-E72D297353CC}">
              <c16:uniqueId val="{00000002-FC3D-4923-8DC8-D8116674C825}"/>
            </c:ext>
          </c:extLst>
        </c:ser>
        <c:ser>
          <c:idx val="3"/>
          <c:order val="3"/>
          <c:tx>
            <c:strRef>
              <c:f>Sheet3!$C$9</c:f>
              <c:strCache>
                <c:ptCount val="1"/>
                <c:pt idx="0">
                  <c:v>週１～２日</c:v>
                </c:pt>
              </c:strCache>
            </c:strRef>
          </c:tx>
          <c:spPr>
            <a:solidFill>
              <a:schemeClr val="accent1">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Sheet3!$D$5:$J$5</c:f>
              <c:strCache>
                <c:ptCount val="7"/>
                <c:pt idx="0">
                  <c:v>70代～</c:v>
                </c:pt>
                <c:pt idx="1">
                  <c:v>60代</c:v>
                </c:pt>
                <c:pt idx="2">
                  <c:v>50代</c:v>
                </c:pt>
                <c:pt idx="3">
                  <c:v>40代</c:v>
                </c:pt>
                <c:pt idx="4">
                  <c:v>30代</c:v>
                </c:pt>
                <c:pt idx="5">
                  <c:v>20代</c:v>
                </c:pt>
                <c:pt idx="6">
                  <c:v>総数</c:v>
                </c:pt>
              </c:strCache>
            </c:strRef>
          </c:cat>
          <c:val>
            <c:numRef>
              <c:f>Sheet3!$D$9:$J$9</c:f>
              <c:numCache>
                <c:formatCode>General</c:formatCode>
                <c:ptCount val="7"/>
                <c:pt idx="0">
                  <c:v>3.7</c:v>
                </c:pt>
                <c:pt idx="1">
                  <c:v>6.2</c:v>
                </c:pt>
                <c:pt idx="2">
                  <c:v>8.8000000000000007</c:v>
                </c:pt>
                <c:pt idx="3">
                  <c:v>9.3000000000000007</c:v>
                </c:pt>
                <c:pt idx="4">
                  <c:v>10.9</c:v>
                </c:pt>
                <c:pt idx="5">
                  <c:v>14.1</c:v>
                </c:pt>
                <c:pt idx="6">
                  <c:v>7.7</c:v>
                </c:pt>
              </c:numCache>
            </c:numRef>
          </c:val>
          <c:extLst xmlns:c16r2="http://schemas.microsoft.com/office/drawing/2015/06/chart">
            <c:ext xmlns:c16="http://schemas.microsoft.com/office/drawing/2014/chart" uri="{C3380CC4-5D6E-409C-BE32-E72D297353CC}">
              <c16:uniqueId val="{00000003-FC3D-4923-8DC8-D8116674C825}"/>
            </c:ext>
          </c:extLst>
        </c:ser>
        <c:ser>
          <c:idx val="4"/>
          <c:order val="4"/>
          <c:tx>
            <c:strRef>
              <c:f>Sheet3!$C$10</c:f>
              <c:strCache>
                <c:ptCount val="1"/>
                <c:pt idx="0">
                  <c:v>月に１～３日</c:v>
                </c:pt>
              </c:strCache>
            </c:strRef>
          </c:tx>
          <c:spPr>
            <a:solidFill>
              <a:schemeClr val="accent1">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Sheet3!$D$5:$J$5</c:f>
              <c:strCache>
                <c:ptCount val="7"/>
                <c:pt idx="0">
                  <c:v>70代～</c:v>
                </c:pt>
                <c:pt idx="1">
                  <c:v>60代</c:v>
                </c:pt>
                <c:pt idx="2">
                  <c:v>50代</c:v>
                </c:pt>
                <c:pt idx="3">
                  <c:v>40代</c:v>
                </c:pt>
                <c:pt idx="4">
                  <c:v>30代</c:v>
                </c:pt>
                <c:pt idx="5">
                  <c:v>20代</c:v>
                </c:pt>
                <c:pt idx="6">
                  <c:v>総数</c:v>
                </c:pt>
              </c:strCache>
            </c:strRef>
          </c:cat>
          <c:val>
            <c:numRef>
              <c:f>Sheet3!$D$10:$J$10</c:f>
              <c:numCache>
                <c:formatCode>General</c:formatCode>
                <c:ptCount val="7"/>
                <c:pt idx="0">
                  <c:v>5.8</c:v>
                </c:pt>
                <c:pt idx="1">
                  <c:v>5.8</c:v>
                </c:pt>
                <c:pt idx="2">
                  <c:v>7.5</c:v>
                </c:pt>
                <c:pt idx="3">
                  <c:v>8.1999999999999993</c:v>
                </c:pt>
                <c:pt idx="4">
                  <c:v>10.1</c:v>
                </c:pt>
                <c:pt idx="5">
                  <c:v>17.8</c:v>
                </c:pt>
                <c:pt idx="6">
                  <c:v>7.9</c:v>
                </c:pt>
              </c:numCache>
            </c:numRef>
          </c:val>
          <c:extLst xmlns:c16r2="http://schemas.microsoft.com/office/drawing/2015/06/chart">
            <c:ext xmlns:c16="http://schemas.microsoft.com/office/drawing/2014/chart" uri="{C3380CC4-5D6E-409C-BE32-E72D297353CC}">
              <c16:uniqueId val="{00000004-FC3D-4923-8DC8-D8116674C825}"/>
            </c:ext>
          </c:extLst>
        </c:ser>
        <c:ser>
          <c:idx val="5"/>
          <c:order val="5"/>
          <c:tx>
            <c:strRef>
              <c:f>Sheet3!$C$11</c:f>
              <c:strCache>
                <c:ptCount val="1"/>
                <c:pt idx="0">
                  <c:v>飲まない /ほとんど飲まない</c:v>
                </c:pt>
              </c:strCache>
            </c:strRef>
          </c:tx>
          <c:spPr>
            <a:solidFill>
              <a:schemeClr val="accent1">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游ゴシック" panose="020B0400000000000000" pitchFamily="50" charset="-128"/>
                    <a:ea typeface="游ゴシック" panose="020B0400000000000000" pitchFamily="50" charset="-128"/>
                    <a:cs typeface="+mn-cs"/>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Sheet3!$D$5:$J$5</c:f>
              <c:strCache>
                <c:ptCount val="7"/>
                <c:pt idx="0">
                  <c:v>70代～</c:v>
                </c:pt>
                <c:pt idx="1">
                  <c:v>60代</c:v>
                </c:pt>
                <c:pt idx="2">
                  <c:v>50代</c:v>
                </c:pt>
                <c:pt idx="3">
                  <c:v>40代</c:v>
                </c:pt>
                <c:pt idx="4">
                  <c:v>30代</c:v>
                </c:pt>
                <c:pt idx="5">
                  <c:v>20代</c:v>
                </c:pt>
                <c:pt idx="6">
                  <c:v>総数</c:v>
                </c:pt>
              </c:strCache>
            </c:strRef>
          </c:cat>
          <c:val>
            <c:numRef>
              <c:f>Sheet3!$D$11:$J$11</c:f>
              <c:numCache>
                <c:formatCode>General</c:formatCode>
                <c:ptCount val="7"/>
                <c:pt idx="0">
                  <c:v>65.2</c:v>
                </c:pt>
                <c:pt idx="1">
                  <c:v>52.8</c:v>
                </c:pt>
                <c:pt idx="2">
                  <c:v>44.900000000000006</c:v>
                </c:pt>
                <c:pt idx="3">
                  <c:v>50.2</c:v>
                </c:pt>
                <c:pt idx="4">
                  <c:v>54.6</c:v>
                </c:pt>
                <c:pt idx="5">
                  <c:v>58.5</c:v>
                </c:pt>
                <c:pt idx="6">
                  <c:v>54.900000000000006</c:v>
                </c:pt>
              </c:numCache>
            </c:numRef>
          </c:val>
          <c:extLst xmlns:c16r2="http://schemas.microsoft.com/office/drawing/2015/06/chart">
            <c:ext xmlns:c16="http://schemas.microsoft.com/office/drawing/2014/chart" uri="{C3380CC4-5D6E-409C-BE32-E72D297353CC}">
              <c16:uniqueId val="{00000005-FC3D-4923-8DC8-D8116674C825}"/>
            </c:ext>
          </c:extLst>
        </c:ser>
        <c:dLbls>
          <c:dLblPos val="ctr"/>
          <c:showLegendKey val="0"/>
          <c:showVal val="1"/>
          <c:showCatName val="0"/>
          <c:showSerName val="0"/>
          <c:showPercent val="0"/>
          <c:showBubbleSize val="0"/>
        </c:dLbls>
        <c:gapWidth val="79"/>
        <c:overlap val="100"/>
        <c:axId val="618732256"/>
        <c:axId val="618732648"/>
      </c:barChart>
      <c:catAx>
        <c:axId val="618732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crossAx val="618732648"/>
        <c:crosses val="autoZero"/>
        <c:auto val="1"/>
        <c:lblAlgn val="ctr"/>
        <c:lblOffset val="100"/>
        <c:noMultiLvlLbl val="0"/>
      </c:catAx>
      <c:valAx>
        <c:axId val="618732648"/>
        <c:scaling>
          <c:orientation val="minMax"/>
        </c:scaling>
        <c:delete val="1"/>
        <c:axPos val="b"/>
        <c:numFmt formatCode="0%" sourceLinked="1"/>
        <c:majorTickMark val="none"/>
        <c:minorTickMark val="none"/>
        <c:tickLblPos val="nextTo"/>
        <c:crossAx val="6187322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r>
              <a:rPr lang="ja-JP" altLang="en-US">
                <a:latin typeface="游ゴシック" panose="020B0400000000000000" pitchFamily="50" charset="-128"/>
                <a:ea typeface="游ゴシック" panose="020B0400000000000000" pitchFamily="50" charset="-128"/>
              </a:rPr>
              <a:t>よかったこと（複数回答）</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title>
    <c:autoTitleDeleted val="0"/>
    <c:plotArea>
      <c:layout/>
      <c:barChart>
        <c:barDir val="bar"/>
        <c:grouping val="clustered"/>
        <c:varyColors val="0"/>
        <c:ser>
          <c:idx val="0"/>
          <c:order val="0"/>
          <c:tx>
            <c:strRef>
              <c:f>[意義付け.xlsx]Sheet1!$B$1</c:f>
              <c:strCache>
                <c:ptCount val="1"/>
                <c:pt idx="0">
                  <c:v>数</c:v>
                </c:pt>
              </c:strCache>
            </c:strRef>
          </c:tx>
          <c:spPr>
            <a:solidFill>
              <a:schemeClr val="accent1"/>
            </a:solidFill>
            <a:ln>
              <a:noFill/>
            </a:ln>
            <a:effectLst/>
          </c:spPr>
          <c:invertIfNegative val="0"/>
          <c:cat>
            <c:strRef>
              <c:f>[意義付け.xlsx]Sheet1!$A$2:$A$7</c:f>
              <c:strCache>
                <c:ptCount val="6"/>
                <c:pt idx="0">
                  <c:v>仲が深まる</c:v>
                </c:pt>
                <c:pt idx="1">
                  <c:v>新しい交友関係</c:v>
                </c:pt>
                <c:pt idx="2">
                  <c:v>普段話さないことを話せる</c:v>
                </c:pt>
                <c:pt idx="3">
                  <c:v>美味しいお酒や食事</c:v>
                </c:pt>
                <c:pt idx="4">
                  <c:v>楽しい時間</c:v>
                </c:pt>
                <c:pt idx="5">
                  <c:v>日常の嫌なことを忘れる</c:v>
                </c:pt>
              </c:strCache>
            </c:strRef>
          </c:cat>
          <c:val>
            <c:numRef>
              <c:f>[意義付け.xlsx]Sheet1!$B$2:$B$7</c:f>
              <c:numCache>
                <c:formatCode>General</c:formatCode>
                <c:ptCount val="6"/>
                <c:pt idx="0">
                  <c:v>15</c:v>
                </c:pt>
                <c:pt idx="1">
                  <c:v>12</c:v>
                </c:pt>
                <c:pt idx="2">
                  <c:v>8</c:v>
                </c:pt>
                <c:pt idx="3">
                  <c:v>6</c:v>
                </c:pt>
                <c:pt idx="4">
                  <c:v>4</c:v>
                </c:pt>
                <c:pt idx="5">
                  <c:v>2</c:v>
                </c:pt>
              </c:numCache>
            </c:numRef>
          </c:val>
        </c:ser>
        <c:dLbls>
          <c:showLegendKey val="0"/>
          <c:showVal val="0"/>
          <c:showCatName val="0"/>
          <c:showSerName val="0"/>
          <c:showPercent val="0"/>
          <c:showBubbleSize val="0"/>
        </c:dLbls>
        <c:gapWidth val="182"/>
        <c:axId val="618733040"/>
        <c:axId val="618733432"/>
      </c:barChart>
      <c:catAx>
        <c:axId val="6187330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crossAx val="618733432"/>
        <c:crosses val="autoZero"/>
        <c:auto val="1"/>
        <c:lblAlgn val="ctr"/>
        <c:lblOffset val="100"/>
        <c:noMultiLvlLbl val="0"/>
      </c:catAx>
      <c:valAx>
        <c:axId val="618733432"/>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crossAx val="618733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r>
              <a:rPr lang="ja-JP" altLang="en-US">
                <a:latin typeface="游ゴシック" panose="020B0400000000000000" pitchFamily="50" charset="-128"/>
                <a:ea typeface="游ゴシック" panose="020B0400000000000000" pitchFamily="50" charset="-128"/>
              </a:rPr>
              <a:t>嫌だったこと（複数回答）</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title>
    <c:autoTitleDeleted val="0"/>
    <c:plotArea>
      <c:layout/>
      <c:barChart>
        <c:barDir val="bar"/>
        <c:grouping val="clustered"/>
        <c:varyColors val="0"/>
        <c:ser>
          <c:idx val="0"/>
          <c:order val="0"/>
          <c:tx>
            <c:strRef>
              <c:f>[意義付け.xlsx]Sheet2!$B$1</c:f>
              <c:strCache>
                <c:ptCount val="1"/>
                <c:pt idx="0">
                  <c:v>数</c:v>
                </c:pt>
              </c:strCache>
            </c:strRef>
          </c:tx>
          <c:spPr>
            <a:solidFill>
              <a:schemeClr val="accent1"/>
            </a:solidFill>
            <a:ln>
              <a:noFill/>
            </a:ln>
            <a:effectLst/>
          </c:spPr>
          <c:invertIfNegative val="0"/>
          <c:cat>
            <c:strRef>
              <c:f>[意義付け.xlsx]Sheet2!$A$2:$A$11</c:f>
              <c:strCache>
                <c:ptCount val="10"/>
                <c:pt idx="0">
                  <c:v>体調を崩す</c:v>
                </c:pt>
                <c:pt idx="1">
                  <c:v>費用が高い</c:v>
                </c:pt>
                <c:pt idx="2">
                  <c:v>粗相</c:v>
                </c:pt>
                <c:pt idx="3">
                  <c:v>介抱が嫌</c:v>
                </c:pt>
                <c:pt idx="4">
                  <c:v>飲みすぎて失敗</c:v>
                </c:pt>
                <c:pt idx="5">
                  <c:v>付き合いで強制される</c:v>
                </c:pt>
                <c:pt idx="6">
                  <c:v>人間関係の悪化</c:v>
                </c:pt>
                <c:pt idx="7">
                  <c:v>無理に飲まされる</c:v>
                </c:pt>
                <c:pt idx="8">
                  <c:v>翌日の虚無感</c:v>
                </c:pt>
                <c:pt idx="9">
                  <c:v>掃除（宅飲み）</c:v>
                </c:pt>
              </c:strCache>
            </c:strRef>
          </c:cat>
          <c:val>
            <c:numRef>
              <c:f>[意義付け.xlsx]Sheet2!$B$2:$B$11</c:f>
              <c:numCache>
                <c:formatCode>General</c:formatCode>
                <c:ptCount val="10"/>
                <c:pt idx="0">
                  <c:v>8</c:v>
                </c:pt>
                <c:pt idx="1">
                  <c:v>8</c:v>
                </c:pt>
                <c:pt idx="2">
                  <c:v>7</c:v>
                </c:pt>
                <c:pt idx="3">
                  <c:v>5</c:v>
                </c:pt>
                <c:pt idx="4">
                  <c:v>4</c:v>
                </c:pt>
                <c:pt idx="5">
                  <c:v>3</c:v>
                </c:pt>
                <c:pt idx="6">
                  <c:v>3</c:v>
                </c:pt>
                <c:pt idx="7">
                  <c:v>2</c:v>
                </c:pt>
                <c:pt idx="8">
                  <c:v>2</c:v>
                </c:pt>
                <c:pt idx="9">
                  <c:v>2</c:v>
                </c:pt>
              </c:numCache>
            </c:numRef>
          </c:val>
        </c:ser>
        <c:dLbls>
          <c:showLegendKey val="0"/>
          <c:showVal val="0"/>
          <c:showCatName val="0"/>
          <c:showSerName val="0"/>
          <c:showPercent val="0"/>
          <c:showBubbleSize val="0"/>
        </c:dLbls>
        <c:gapWidth val="182"/>
        <c:axId val="618735000"/>
        <c:axId val="618735392"/>
      </c:barChart>
      <c:catAx>
        <c:axId val="6187350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crossAx val="618735392"/>
        <c:crosses val="autoZero"/>
        <c:auto val="1"/>
        <c:lblAlgn val="ctr"/>
        <c:lblOffset val="100"/>
        <c:noMultiLvlLbl val="0"/>
      </c:catAx>
      <c:valAx>
        <c:axId val="618735392"/>
        <c:scaling>
          <c:orientation val="minMax"/>
          <c:max val="2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游ゴシック" panose="020B0400000000000000" pitchFamily="50" charset="-128"/>
                <a:ea typeface="游ゴシック" panose="020B0400000000000000" pitchFamily="50" charset="-128"/>
                <a:cs typeface="+mn-cs"/>
              </a:defRPr>
            </a:pPr>
            <a:endParaRPr lang="ja-JP"/>
          </a:p>
        </c:txPr>
        <c:crossAx val="618735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2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1.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1.png"/></Relationships>
</file>

<file path=word/drawings/drawing1.xml><?xml version="1.0" encoding="utf-8"?>
<c:userShapes xmlns:c="http://schemas.openxmlformats.org/drawingml/2006/chart">
  <cdr:relSizeAnchor xmlns:cdr="http://schemas.openxmlformats.org/drawingml/2006/chartDrawing">
    <cdr:from>
      <cdr:x>0.01277</cdr:x>
      <cdr:y>0.02364</cdr:y>
    </cdr:from>
    <cdr:to>
      <cdr:x>0.12425</cdr:x>
      <cdr:y>0.11465</cdr:y>
    </cdr:to>
    <cdr:sp macro="" textlink="">
      <cdr:nvSpPr>
        <cdr:cNvPr id="2" name="テキスト ボックス 1"/>
        <cdr:cNvSpPr txBox="1"/>
      </cdr:nvSpPr>
      <cdr:spPr>
        <a:xfrm xmlns:a="http://schemas.openxmlformats.org/drawingml/2006/main">
          <a:off x="97653" y="92492"/>
          <a:ext cx="852257" cy="3561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ja-JP" altLang="en-US" sz="1100" dirty="0"/>
        </a:p>
      </cdr:txBody>
    </cdr:sp>
  </cdr:relSizeAnchor>
  <cdr:relSizeAnchor xmlns:cdr="http://schemas.openxmlformats.org/drawingml/2006/chartDrawing">
    <cdr:from>
      <cdr:x>0</cdr:x>
      <cdr:y>0.02067</cdr:y>
    </cdr:from>
    <cdr:to>
      <cdr:x>0.25798</cdr:x>
      <cdr:y>0.12167</cdr:y>
    </cdr:to>
    <cdr:sp macro="" textlink="">
      <cdr:nvSpPr>
        <cdr:cNvPr id="3" name="テキスト ボックス 2"/>
        <cdr:cNvSpPr txBox="1"/>
      </cdr:nvSpPr>
      <cdr:spPr>
        <a:xfrm xmlns:a="http://schemas.openxmlformats.org/drawingml/2006/main">
          <a:off x="0" y="66743"/>
          <a:ext cx="1714500" cy="3261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1100" dirty="0">
              <a:latin typeface="游ゴシック" panose="020B0400000000000000" pitchFamily="50" charset="-128"/>
              <a:ea typeface="游ゴシック" panose="020B0400000000000000" pitchFamily="50" charset="-128"/>
            </a:rPr>
            <a:t>（</a:t>
          </a:r>
          <a:r>
            <a:rPr lang="en-US" altLang="ja-JP" sz="1100" dirty="0">
              <a:latin typeface="游ゴシック" panose="020B0400000000000000" pitchFamily="50" charset="-128"/>
              <a:ea typeface="游ゴシック" panose="020B0400000000000000" pitchFamily="50" charset="-128"/>
            </a:rPr>
            <a:t>L/</a:t>
          </a:r>
          <a:r>
            <a:rPr lang="ja-JP" altLang="en-US" sz="1100" dirty="0">
              <a:latin typeface="游ゴシック" panose="020B0400000000000000" pitchFamily="50" charset="-128"/>
              <a:ea typeface="游ゴシック" panose="020B0400000000000000" pitchFamily="50" charset="-128"/>
            </a:rPr>
            <a:t>人・年）</a:t>
          </a:r>
        </a:p>
      </cdr:txBody>
    </cdr:sp>
  </cdr:relSizeAnchor>
  <cdr:relSizeAnchor xmlns:cdr="http://schemas.openxmlformats.org/drawingml/2006/chartDrawing">
    <cdr:from>
      <cdr:x>0.05634</cdr:x>
      <cdr:y>0.84633</cdr:y>
    </cdr:from>
    <cdr:to>
      <cdr:x>0.12352</cdr:x>
      <cdr:y>0.95733</cdr:y>
    </cdr:to>
    <cdr:sp macro="" textlink="">
      <cdr:nvSpPr>
        <cdr:cNvPr id="5" name="テキスト ボックス 4">
          <a:extLst xmlns:a="http://schemas.openxmlformats.org/drawingml/2006/main">
            <a:ext uri="{FF2B5EF4-FFF2-40B4-BE49-F238E27FC236}">
              <a16:creationId xmlns="" xmlns:a16="http://schemas.microsoft.com/office/drawing/2014/main" id="{BE3B00B9-6C3C-4F7E-8A66-11A117DC038F}"/>
            </a:ext>
          </a:extLst>
        </cdr:cNvPr>
        <cdr:cNvSpPr txBox="1"/>
      </cdr:nvSpPr>
      <cdr:spPr>
        <a:xfrm xmlns:a="http://schemas.openxmlformats.org/drawingml/2006/main">
          <a:off x="453723" y="3311653"/>
          <a:ext cx="541020" cy="4343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ja-JP" altLang="en-US" sz="1100" dirty="0"/>
        </a:p>
      </cdr:txBody>
    </cdr:sp>
  </cdr:relSizeAnchor>
  <cdr:relSizeAnchor xmlns:cdr="http://schemas.openxmlformats.org/drawingml/2006/chartDrawing">
    <cdr:from>
      <cdr:x>0.02373</cdr:x>
      <cdr:y>0.81548</cdr:y>
    </cdr:from>
    <cdr:to>
      <cdr:x>0.09659</cdr:x>
      <cdr:y>0.94206</cdr:y>
    </cdr:to>
    <cdr:sp macro="" textlink="">
      <cdr:nvSpPr>
        <cdr:cNvPr id="4" name="正方形/長方形 3">
          <a:extLst xmlns:a="http://schemas.openxmlformats.org/drawingml/2006/main">
            <a:ext uri="{FF2B5EF4-FFF2-40B4-BE49-F238E27FC236}">
              <a16:creationId xmlns="" xmlns:a16="http://schemas.microsoft.com/office/drawing/2014/main" id="{7A7F75A1-AFA7-4C90-89C6-1F2122A578FE}"/>
            </a:ext>
          </a:extLst>
        </cdr:cNvPr>
        <cdr:cNvSpPr/>
      </cdr:nvSpPr>
      <cdr:spPr>
        <a:xfrm xmlns:a="http://schemas.openxmlformats.org/drawingml/2006/main">
          <a:off x="191120" y="3190928"/>
          <a:ext cx="586740" cy="495300"/>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altLang="ja-JP" sz="800" dirty="0"/>
            <a:t>2</a:t>
          </a:r>
          <a:endParaRPr lang="ja-JP" sz="800" dirty="0"/>
        </a:p>
      </cdr:txBody>
    </cdr:sp>
  </cdr:relSizeAnchor>
  <cdr:relSizeAnchor xmlns:cdr="http://schemas.openxmlformats.org/drawingml/2006/chartDrawing">
    <cdr:from>
      <cdr:x>0.0666</cdr:x>
      <cdr:y>0.85748</cdr:y>
    </cdr:from>
    <cdr:to>
      <cdr:x>0.11391</cdr:x>
      <cdr:y>0.97822</cdr:y>
    </cdr:to>
    <cdr:sp macro="" textlink="">
      <cdr:nvSpPr>
        <cdr:cNvPr id="6" name="テキスト ボックス 5">
          <a:extLst xmlns:a="http://schemas.openxmlformats.org/drawingml/2006/main">
            <a:ext uri="{FF2B5EF4-FFF2-40B4-BE49-F238E27FC236}">
              <a16:creationId xmlns="" xmlns:a16="http://schemas.microsoft.com/office/drawing/2014/main" id="{8406755A-0C64-41AB-9813-6CE0A2E3B4A4}"/>
            </a:ext>
          </a:extLst>
        </cdr:cNvPr>
        <cdr:cNvSpPr txBox="1"/>
      </cdr:nvSpPr>
      <cdr:spPr>
        <a:xfrm xmlns:a="http://schemas.openxmlformats.org/drawingml/2006/main">
          <a:off x="536344" y="3355288"/>
          <a:ext cx="381001" cy="4724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1200" dirty="0">
              <a:latin typeface="メイリオ" panose="020B0604030504040204" pitchFamily="50" charset="-128"/>
              <a:ea typeface="メイリオ" panose="020B0604030504040204" pitchFamily="50" charset="-128"/>
            </a:rPr>
            <a:t>0</a:t>
          </a:r>
          <a:endParaRPr lang="ja-JP" altLang="en-US" sz="1200" dirty="0">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0.05182</cdr:x>
      <cdr:y>0.77996</cdr:y>
    </cdr:from>
    <cdr:to>
      <cdr:x>0.15151</cdr:x>
      <cdr:y>0.85127</cdr:y>
    </cdr:to>
    <cdr:pic>
      <cdr:nvPicPr>
        <cdr:cNvPr id="16" name="chart">
          <a:extLst xmlns:a="http://schemas.openxmlformats.org/drawingml/2006/main">
            <a:ext uri="{FF2B5EF4-FFF2-40B4-BE49-F238E27FC236}">
              <a16:creationId xmlns="" xmlns:a16="http://schemas.microsoft.com/office/drawing/2014/main" id="{5A7E5BE0-08BE-410F-AFE7-AC04B73590C1}"/>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17303" y="3051973"/>
          <a:ext cx="802844" cy="279000"/>
        </a:xfrm>
        <a:prstGeom xmlns:a="http://schemas.openxmlformats.org/drawingml/2006/main" prst="rect">
          <a:avLst/>
        </a:prstGeom>
      </cdr:spPr>
    </cdr:pic>
  </cdr:relSizeAnchor>
  <cdr:relSizeAnchor xmlns:cdr="http://schemas.openxmlformats.org/drawingml/2006/chartDrawing">
    <cdr:from>
      <cdr:x>0.2047</cdr:x>
      <cdr:y>0.04248</cdr:y>
    </cdr:from>
    <cdr:to>
      <cdr:x>0.4373</cdr:x>
      <cdr:y>0.16283</cdr:y>
    </cdr:to>
    <cdr:sp macro="" textlink="">
      <cdr:nvSpPr>
        <cdr:cNvPr id="8" name="角丸四角形 1"/>
        <cdr:cNvSpPr/>
      </cdr:nvSpPr>
      <cdr:spPr>
        <a:xfrm xmlns:a="http://schemas.openxmlformats.org/drawingml/2006/main">
          <a:off x="1360431" y="137160"/>
          <a:ext cx="1545798" cy="388620"/>
        </a:xfrm>
        <a:prstGeom xmlns:a="http://schemas.openxmlformats.org/drawingml/2006/main" prst="roundRect">
          <a:avLst/>
        </a:prstGeom>
        <a:noFill xmlns:a="http://schemas.openxmlformats.org/drawingml/2006/main"/>
        <a:ln xmlns:a="http://schemas.openxmlformats.org/drawingml/2006/main" w="38100">
          <a:solidFill>
            <a:srgbClr val="ED7D3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defPPr>
            <a:defRPr lang="ja-JP"/>
          </a:defPPr>
          <a:lvl1pPr marL="0" algn="l" defTabSz="914400" rtl="0" eaLnBrk="1" latinLnBrk="0" hangingPunct="1">
            <a:defRPr kumimoji="1" sz="1800" kern="1200">
              <a:solidFill>
                <a:schemeClr val="lt1"/>
              </a:solidFill>
              <a:latin typeface="+mn-lt"/>
              <a:ea typeface="+mn-ea"/>
              <a:cs typeface="+mn-cs"/>
            </a:defRPr>
          </a:lvl1pPr>
          <a:lvl2pPr marL="457200" algn="l" defTabSz="914400" rtl="0" eaLnBrk="1" latinLnBrk="0" hangingPunct="1">
            <a:defRPr kumimoji="1" sz="1800" kern="1200">
              <a:solidFill>
                <a:schemeClr val="lt1"/>
              </a:solidFill>
              <a:latin typeface="+mn-lt"/>
              <a:ea typeface="+mn-ea"/>
              <a:cs typeface="+mn-cs"/>
            </a:defRPr>
          </a:lvl2pPr>
          <a:lvl3pPr marL="914400" algn="l" defTabSz="914400" rtl="0" eaLnBrk="1" latinLnBrk="0" hangingPunct="1">
            <a:defRPr kumimoji="1" sz="1800" kern="1200">
              <a:solidFill>
                <a:schemeClr val="lt1"/>
              </a:solidFill>
              <a:latin typeface="+mn-lt"/>
              <a:ea typeface="+mn-ea"/>
              <a:cs typeface="+mn-cs"/>
            </a:defRPr>
          </a:lvl3pPr>
          <a:lvl4pPr marL="1371600" algn="l" defTabSz="914400" rtl="0" eaLnBrk="1" latinLnBrk="0" hangingPunct="1">
            <a:defRPr kumimoji="1" sz="1800" kern="1200">
              <a:solidFill>
                <a:schemeClr val="lt1"/>
              </a:solidFill>
              <a:latin typeface="+mn-lt"/>
              <a:ea typeface="+mn-ea"/>
              <a:cs typeface="+mn-cs"/>
            </a:defRPr>
          </a:lvl4pPr>
          <a:lvl5pPr marL="1828800" algn="l" defTabSz="914400" rtl="0" eaLnBrk="1" latinLnBrk="0" hangingPunct="1">
            <a:defRPr kumimoji="1" sz="1800" kern="1200">
              <a:solidFill>
                <a:schemeClr val="lt1"/>
              </a:solidFill>
              <a:latin typeface="+mn-lt"/>
              <a:ea typeface="+mn-ea"/>
              <a:cs typeface="+mn-cs"/>
            </a:defRPr>
          </a:lvl5pPr>
          <a:lvl6pPr marL="2286000" algn="l" defTabSz="914400" rtl="0" eaLnBrk="1" latinLnBrk="0" hangingPunct="1">
            <a:defRPr kumimoji="1" sz="1800" kern="1200">
              <a:solidFill>
                <a:schemeClr val="lt1"/>
              </a:solidFill>
              <a:latin typeface="+mn-lt"/>
              <a:ea typeface="+mn-ea"/>
              <a:cs typeface="+mn-cs"/>
            </a:defRPr>
          </a:lvl6pPr>
          <a:lvl7pPr marL="2743200" algn="l" defTabSz="914400" rtl="0" eaLnBrk="1" latinLnBrk="0" hangingPunct="1">
            <a:defRPr kumimoji="1" sz="1800" kern="1200">
              <a:solidFill>
                <a:schemeClr val="lt1"/>
              </a:solidFill>
              <a:latin typeface="+mn-lt"/>
              <a:ea typeface="+mn-ea"/>
              <a:cs typeface="+mn-cs"/>
            </a:defRPr>
          </a:lvl7pPr>
          <a:lvl8pPr marL="3200400" algn="l" defTabSz="914400" rtl="0" eaLnBrk="1" latinLnBrk="0" hangingPunct="1">
            <a:defRPr kumimoji="1" sz="1800" kern="1200">
              <a:solidFill>
                <a:schemeClr val="lt1"/>
              </a:solidFill>
              <a:latin typeface="+mn-lt"/>
              <a:ea typeface="+mn-ea"/>
              <a:cs typeface="+mn-cs"/>
            </a:defRPr>
          </a:lvl8pPr>
          <a:lvl9pPr marL="3657600" algn="l" defTabSz="914400" rtl="0" eaLnBrk="1" latinLnBrk="0" hangingPunct="1">
            <a:defRPr kumimoji="1" sz="1800" kern="1200">
              <a:solidFill>
                <a:schemeClr val="lt1"/>
              </a:solidFill>
              <a:latin typeface="+mn-lt"/>
              <a:ea typeface="+mn-ea"/>
              <a:cs typeface="+mn-cs"/>
            </a:defRPr>
          </a:lvl9pPr>
        </a:lstStyle>
        <a:p xmlns:a="http://schemas.openxmlformats.org/drawingml/2006/main">
          <a:pPr algn="ctr">
            <a:defRPr/>
          </a:pPr>
          <a:r>
            <a:rPr lang="ja-JP" altLang="en-US" sz="1200" dirty="0">
              <a:solidFill>
                <a:prstClr val="black">
                  <a:lumMod val="95000"/>
                  <a:lumOff val="5000"/>
                </a:prstClr>
              </a:solidFill>
              <a:latin typeface="游ゴシック" panose="020B0400000000000000" pitchFamily="50" charset="-128"/>
              <a:ea typeface="游ゴシック" panose="020B0400000000000000" pitchFamily="50" charset="-128"/>
            </a:rPr>
            <a:t>全国平均</a:t>
          </a:r>
        </a:p>
      </cdr:txBody>
    </cdr:sp>
  </cdr:relSizeAnchor>
  <cdr:relSizeAnchor xmlns:cdr="http://schemas.openxmlformats.org/drawingml/2006/chartDrawing">
    <cdr:from>
      <cdr:x>0.94152</cdr:x>
      <cdr:y>0.92271</cdr:y>
    </cdr:from>
    <cdr:to>
      <cdr:x>1</cdr:x>
      <cdr:y>0.98643</cdr:y>
    </cdr:to>
    <cdr:sp macro="" textlink="">
      <cdr:nvSpPr>
        <cdr:cNvPr id="7" name="テキスト ボックス 6"/>
        <cdr:cNvSpPr txBox="1"/>
      </cdr:nvSpPr>
      <cdr:spPr>
        <a:xfrm xmlns:a="http://schemas.openxmlformats.org/drawingml/2006/main">
          <a:off x="6257290" y="2979420"/>
          <a:ext cx="388620" cy="2057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ja-JP" alt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0.89657</cdr:x>
      <cdr:y>0.9028</cdr:y>
    </cdr:from>
    <cdr:to>
      <cdr:x>1</cdr:x>
      <cdr:y>0.99175</cdr:y>
    </cdr:to>
    <cdr:sp macro="" textlink="">
      <cdr:nvSpPr>
        <cdr:cNvPr id="2" name="テキスト ボックス 1"/>
        <cdr:cNvSpPr txBox="1"/>
      </cdr:nvSpPr>
      <cdr:spPr>
        <a:xfrm xmlns:a="http://schemas.openxmlformats.org/drawingml/2006/main">
          <a:off x="5958524" y="2989630"/>
          <a:ext cx="687386" cy="29459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1100" dirty="0">
              <a:latin typeface="Meiryo" panose="020B0604030504040204" pitchFamily="50" charset="-128"/>
              <a:ea typeface="Meiryo" panose="020B0604030504040204" pitchFamily="50" charset="-128"/>
            </a:rPr>
            <a:t>(</a:t>
          </a:r>
          <a:r>
            <a:rPr lang="ja-JP" altLang="en-US" sz="1100" dirty="0">
              <a:latin typeface="Meiryo" panose="020B0604030504040204" pitchFamily="50" charset="-128"/>
              <a:ea typeface="Meiryo" panose="020B0604030504040204" pitchFamily="50" charset="-128"/>
            </a:rPr>
            <a:t>年</a:t>
          </a:r>
          <a:r>
            <a:rPr lang="en-US" altLang="ja-JP" sz="1100" dirty="0">
              <a:latin typeface="Meiryo" panose="020B0604030504040204" pitchFamily="50" charset="-128"/>
              <a:ea typeface="Meiryo" panose="020B0604030504040204" pitchFamily="50" charset="-128"/>
            </a:rPr>
            <a:t>)</a:t>
          </a:r>
          <a:endParaRPr lang="en-US" sz="1100" dirty="0">
            <a:latin typeface="Meiryo" panose="020B0604030504040204" pitchFamily="50" charset="-128"/>
            <a:ea typeface="Meiryo" panose="020B0604030504040204" pitchFamily="50" charset="-128"/>
          </a:endParaRPr>
        </a:p>
      </cdr:txBody>
    </cdr:sp>
  </cdr:relSizeAnchor>
  <cdr:relSizeAnchor xmlns:cdr="http://schemas.openxmlformats.org/drawingml/2006/chartDrawing">
    <cdr:from>
      <cdr:x>0</cdr:x>
      <cdr:y>0.80747</cdr:y>
    </cdr:from>
    <cdr:to>
      <cdr:x>0.08277</cdr:x>
      <cdr:y>0.89558</cdr:y>
    </cdr:to>
    <cdr:sp macro="" textlink="">
      <cdr:nvSpPr>
        <cdr:cNvPr id="3" name="正方形/長方形 2">
          <a:extLst xmlns:a="http://schemas.openxmlformats.org/drawingml/2006/main">
            <a:ext uri="{FF2B5EF4-FFF2-40B4-BE49-F238E27FC236}">
              <a16:creationId xmlns="" xmlns:a16="http://schemas.microsoft.com/office/drawing/2014/main" id="{3CCCB061-A5EE-4762-A41C-7CB4B269E8B1}"/>
            </a:ext>
          </a:extLst>
        </cdr:cNvPr>
        <cdr:cNvSpPr/>
      </cdr:nvSpPr>
      <cdr:spPr>
        <a:xfrm xmlns:a="http://schemas.openxmlformats.org/drawingml/2006/main">
          <a:off x="0" y="2732394"/>
          <a:ext cx="550082" cy="298157"/>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altLang="ja-JP" sz="1200" dirty="0">
              <a:solidFill>
                <a:schemeClr val="tx1"/>
              </a:solidFill>
              <a:latin typeface="游ゴシック" panose="020B0400000000000000" pitchFamily="50" charset="-128"/>
              <a:ea typeface="游ゴシック" panose="020B0400000000000000" pitchFamily="50" charset="-128"/>
            </a:rPr>
            <a:t>   0</a:t>
          </a:r>
          <a:endParaRPr lang="ja-JP" sz="1200" dirty="0">
            <a:solidFill>
              <a:schemeClr val="tx1"/>
            </a:solidFill>
            <a:latin typeface="游ゴシック" panose="020B0400000000000000" pitchFamily="50" charset="-128"/>
            <a:ea typeface="游ゴシック" panose="020B0400000000000000" pitchFamily="50" charset="-128"/>
          </a:endParaRPr>
        </a:p>
      </cdr:txBody>
    </cdr:sp>
  </cdr:relSizeAnchor>
  <cdr:relSizeAnchor xmlns:cdr="http://schemas.openxmlformats.org/drawingml/2006/chartDrawing">
    <cdr:from>
      <cdr:x>0.02835</cdr:x>
      <cdr:y>0.75147</cdr:y>
    </cdr:from>
    <cdr:to>
      <cdr:x>0.13864</cdr:x>
      <cdr:y>0.82728</cdr:y>
    </cdr:to>
    <cdr:pic>
      <cdr:nvPicPr>
        <cdr:cNvPr id="35" name="chart">
          <a:extLst xmlns:a="http://schemas.openxmlformats.org/drawingml/2006/main">
            <a:ext uri="{FF2B5EF4-FFF2-40B4-BE49-F238E27FC236}">
              <a16:creationId xmlns="" xmlns:a16="http://schemas.microsoft.com/office/drawing/2014/main" id="{A8260149-DA58-42DC-A5E6-99088AAA13B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21995" y="3634297"/>
          <a:ext cx="863572" cy="366635"/>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0.5721</cdr:x>
      <cdr:y>0.15252</cdr:y>
    </cdr:from>
    <cdr:to>
      <cdr:x>0.89432</cdr:x>
      <cdr:y>0.24271</cdr:y>
    </cdr:to>
    <cdr:sp macro="" textlink="">
      <cdr:nvSpPr>
        <cdr:cNvPr id="2" name="角丸四角形 1"/>
        <cdr:cNvSpPr/>
      </cdr:nvSpPr>
      <cdr:spPr>
        <a:xfrm xmlns:a="http://schemas.openxmlformats.org/drawingml/2006/main">
          <a:off x="3802125" y="571500"/>
          <a:ext cx="2141475" cy="337967"/>
        </a:xfrm>
        <a:prstGeom xmlns:a="http://schemas.openxmlformats.org/drawingml/2006/main" prst="roundRect">
          <a:avLst/>
        </a:prstGeom>
        <a:solidFill xmlns:a="http://schemas.openxmlformats.org/drawingml/2006/main">
          <a:schemeClr val="bg1"/>
        </a:solidFill>
        <a:ln xmlns:a="http://schemas.openxmlformats.org/drawingml/2006/main" w="38100">
          <a:solidFill>
            <a:srgbClr val="ED7D3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defPPr>
            <a:defRPr lang="ja-JP"/>
          </a:defPPr>
          <a:lvl1pPr marL="0" algn="l" defTabSz="914400" rtl="0" eaLnBrk="1" latinLnBrk="0" hangingPunct="1">
            <a:defRPr kumimoji="1" sz="1800" kern="1200">
              <a:solidFill>
                <a:schemeClr val="lt1"/>
              </a:solidFill>
              <a:latin typeface="+mn-lt"/>
              <a:ea typeface="+mn-ea"/>
              <a:cs typeface="+mn-cs"/>
            </a:defRPr>
          </a:lvl1pPr>
          <a:lvl2pPr marL="457200" algn="l" defTabSz="914400" rtl="0" eaLnBrk="1" latinLnBrk="0" hangingPunct="1">
            <a:defRPr kumimoji="1" sz="1800" kern="1200">
              <a:solidFill>
                <a:schemeClr val="lt1"/>
              </a:solidFill>
              <a:latin typeface="+mn-lt"/>
              <a:ea typeface="+mn-ea"/>
              <a:cs typeface="+mn-cs"/>
            </a:defRPr>
          </a:lvl2pPr>
          <a:lvl3pPr marL="914400" algn="l" defTabSz="914400" rtl="0" eaLnBrk="1" latinLnBrk="0" hangingPunct="1">
            <a:defRPr kumimoji="1" sz="1800" kern="1200">
              <a:solidFill>
                <a:schemeClr val="lt1"/>
              </a:solidFill>
              <a:latin typeface="+mn-lt"/>
              <a:ea typeface="+mn-ea"/>
              <a:cs typeface="+mn-cs"/>
            </a:defRPr>
          </a:lvl3pPr>
          <a:lvl4pPr marL="1371600" algn="l" defTabSz="914400" rtl="0" eaLnBrk="1" latinLnBrk="0" hangingPunct="1">
            <a:defRPr kumimoji="1" sz="1800" kern="1200">
              <a:solidFill>
                <a:schemeClr val="lt1"/>
              </a:solidFill>
              <a:latin typeface="+mn-lt"/>
              <a:ea typeface="+mn-ea"/>
              <a:cs typeface="+mn-cs"/>
            </a:defRPr>
          </a:lvl4pPr>
          <a:lvl5pPr marL="1828800" algn="l" defTabSz="914400" rtl="0" eaLnBrk="1" latinLnBrk="0" hangingPunct="1">
            <a:defRPr kumimoji="1" sz="1800" kern="1200">
              <a:solidFill>
                <a:schemeClr val="lt1"/>
              </a:solidFill>
              <a:latin typeface="+mn-lt"/>
              <a:ea typeface="+mn-ea"/>
              <a:cs typeface="+mn-cs"/>
            </a:defRPr>
          </a:lvl5pPr>
          <a:lvl6pPr marL="2286000" algn="l" defTabSz="914400" rtl="0" eaLnBrk="1" latinLnBrk="0" hangingPunct="1">
            <a:defRPr kumimoji="1" sz="1800" kern="1200">
              <a:solidFill>
                <a:schemeClr val="lt1"/>
              </a:solidFill>
              <a:latin typeface="+mn-lt"/>
              <a:ea typeface="+mn-ea"/>
              <a:cs typeface="+mn-cs"/>
            </a:defRPr>
          </a:lvl6pPr>
          <a:lvl7pPr marL="2743200" algn="l" defTabSz="914400" rtl="0" eaLnBrk="1" latinLnBrk="0" hangingPunct="1">
            <a:defRPr kumimoji="1" sz="1800" kern="1200">
              <a:solidFill>
                <a:schemeClr val="lt1"/>
              </a:solidFill>
              <a:latin typeface="+mn-lt"/>
              <a:ea typeface="+mn-ea"/>
              <a:cs typeface="+mn-cs"/>
            </a:defRPr>
          </a:lvl7pPr>
          <a:lvl8pPr marL="3200400" algn="l" defTabSz="914400" rtl="0" eaLnBrk="1" latinLnBrk="0" hangingPunct="1">
            <a:defRPr kumimoji="1" sz="1800" kern="1200">
              <a:solidFill>
                <a:schemeClr val="lt1"/>
              </a:solidFill>
              <a:latin typeface="+mn-lt"/>
              <a:ea typeface="+mn-ea"/>
              <a:cs typeface="+mn-cs"/>
            </a:defRPr>
          </a:lvl8pPr>
          <a:lvl9pPr marL="3657600" algn="l" defTabSz="914400" rtl="0" eaLnBrk="1" latinLnBrk="0" hangingPunct="1">
            <a:defRPr kumimoji="1" sz="1800" kern="1200">
              <a:solidFill>
                <a:schemeClr val="lt1"/>
              </a:solidFill>
              <a:latin typeface="+mn-lt"/>
              <a:ea typeface="+mn-ea"/>
              <a:cs typeface="+mn-cs"/>
            </a:defRPr>
          </a:lvl9pPr>
        </a:lstStyle>
        <a:p xmlns:a="http://schemas.openxmlformats.org/drawingml/2006/main">
          <a:r>
            <a:rPr lang="ja-JP" altLang="en-US" sz="1050" dirty="0">
              <a:solidFill>
                <a:schemeClr val="tx1">
                  <a:lumMod val="95000"/>
                  <a:lumOff val="5000"/>
                </a:schemeClr>
              </a:solidFill>
              <a:latin typeface="メイリオ" panose="020B0604030504040204" pitchFamily="50" charset="-128"/>
              <a:ea typeface="メイリオ" panose="020B0604030504040204" pitchFamily="50" charset="-128"/>
            </a:rPr>
            <a:t>バー・</a:t>
          </a:r>
          <a:r>
            <a:rPr lang="ja-JP" altLang="en-US" sz="1050" dirty="0">
              <a:solidFill>
                <a:schemeClr val="tx1">
                  <a:lumMod val="95000"/>
                  <a:lumOff val="5000"/>
                </a:schemeClr>
              </a:solidFill>
              <a:latin typeface="游ゴシック" panose="020B0400000000000000" pitchFamily="50" charset="-128"/>
              <a:ea typeface="游ゴシック" panose="020B0400000000000000" pitchFamily="50" charset="-128"/>
            </a:rPr>
            <a:t>キャバレーナイトクラブ</a:t>
          </a:r>
        </a:p>
      </cdr:txBody>
    </cdr:sp>
  </cdr:relSizeAnchor>
  <cdr:relSizeAnchor xmlns:cdr="http://schemas.openxmlformats.org/drawingml/2006/chartDrawing">
    <cdr:from>
      <cdr:x>0.69912</cdr:x>
      <cdr:y>0.24886</cdr:y>
    </cdr:from>
    <cdr:to>
      <cdr:x>0.72953</cdr:x>
      <cdr:y>0.4076</cdr:y>
    </cdr:to>
    <cdr:sp macro="" textlink="">
      <cdr:nvSpPr>
        <cdr:cNvPr id="3" name="フリーフォーム 2"/>
        <cdr:cNvSpPr/>
      </cdr:nvSpPr>
      <cdr:spPr>
        <a:xfrm xmlns:a="http://schemas.openxmlformats.org/drawingml/2006/main" rot="7501772">
          <a:off x="4449935" y="1128887"/>
          <a:ext cx="594820" cy="202102"/>
        </a:xfrm>
        <a:custGeom xmlns:a="http://schemas.openxmlformats.org/drawingml/2006/main">
          <a:avLst/>
          <a:gdLst>
            <a:gd name="connsiteX0" fmla="*/ 1028700 w 1028700"/>
            <a:gd name="connsiteY0" fmla="*/ 309607 h 401047"/>
            <a:gd name="connsiteX1" fmla="*/ 537210 w 1028700"/>
            <a:gd name="connsiteY1" fmla="*/ 997 h 401047"/>
            <a:gd name="connsiteX2" fmla="*/ 0 w 1028700"/>
            <a:gd name="connsiteY2" fmla="*/ 401047 h 401047"/>
          </a:gdLst>
          <a:ahLst/>
          <a:cxnLst>
            <a:cxn ang="0">
              <a:pos x="connsiteX0" y="connsiteY0"/>
            </a:cxn>
            <a:cxn ang="0">
              <a:pos x="connsiteX1" y="connsiteY1"/>
            </a:cxn>
            <a:cxn ang="0">
              <a:pos x="connsiteX2" y="connsiteY2"/>
            </a:cxn>
          </a:cxnLst>
          <a:rect l="l" t="t" r="r" b="b"/>
          <a:pathLst>
            <a:path w="1028700" h="401047">
              <a:moveTo>
                <a:pt x="1028700" y="309607"/>
              </a:moveTo>
              <a:cubicBezTo>
                <a:pt x="868680" y="147682"/>
                <a:pt x="708660" y="-14243"/>
                <a:pt x="537210" y="997"/>
              </a:cubicBezTo>
              <a:cubicBezTo>
                <a:pt x="365760" y="16237"/>
                <a:pt x="182880" y="208642"/>
                <a:pt x="0" y="401047"/>
              </a:cubicBezTo>
            </a:path>
          </a:pathLst>
        </a:custGeom>
        <a:noFill xmlns:a="http://schemas.openxmlformats.org/drawingml/2006/main"/>
        <a:ln xmlns:a="http://schemas.openxmlformats.org/drawingml/2006/main" w="38100">
          <a:solidFill>
            <a:srgbClr val="ED7D3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a:p>
      </cdr:txBody>
    </cdr:sp>
  </cdr:relSizeAnchor>
  <cdr:relSizeAnchor xmlns:cdr="http://schemas.openxmlformats.org/drawingml/2006/chartDrawing">
    <cdr:from>
      <cdr:x>0.06726</cdr:x>
      <cdr:y>0.71305</cdr:y>
    </cdr:from>
    <cdr:to>
      <cdr:x>0.16223</cdr:x>
      <cdr:y>0.75904</cdr:y>
    </cdr:to>
    <cdr:pic>
      <cdr:nvPicPr>
        <cdr:cNvPr id="4" name="chart">
          <a:extLst xmlns:a="http://schemas.openxmlformats.org/drawingml/2006/main">
            <a:ext uri="{FF2B5EF4-FFF2-40B4-BE49-F238E27FC236}">
              <a16:creationId xmlns="" xmlns:a16="http://schemas.microsoft.com/office/drawing/2014/main" id="{35FAF6F3-CF47-4C56-B463-BCDA6227FB9E}"/>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46979" y="2671888"/>
          <a:ext cx="631162" cy="172331"/>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0.33318</cdr:x>
      <cdr:y>0.61235</cdr:y>
    </cdr:from>
    <cdr:to>
      <cdr:x>0.36795</cdr:x>
      <cdr:y>0.74653</cdr:y>
    </cdr:to>
    <cdr:cxnSp macro="">
      <cdr:nvCxnSpPr>
        <cdr:cNvPr id="3" name="直線コネクタ 2">
          <a:extLst xmlns:a="http://schemas.openxmlformats.org/drawingml/2006/main">
            <a:ext uri="{FF2B5EF4-FFF2-40B4-BE49-F238E27FC236}">
              <a16:creationId xmlns="" xmlns:a16="http://schemas.microsoft.com/office/drawing/2014/main" id="{FF9D4EC4-821E-46E4-AB3E-A4799D31F4C0}"/>
            </a:ext>
          </a:extLst>
        </cdr:cNvPr>
        <cdr:cNvCxnSpPr/>
      </cdr:nvCxnSpPr>
      <cdr:spPr>
        <a:xfrm xmlns:a="http://schemas.openxmlformats.org/drawingml/2006/main">
          <a:off x="2214284" y="2006800"/>
          <a:ext cx="231079" cy="439739"/>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0.19492</cdr:x>
      <cdr:y>0.16276</cdr:y>
    </cdr:from>
    <cdr:to>
      <cdr:x>0.28435</cdr:x>
      <cdr:y>0.29529</cdr:y>
    </cdr:to>
    <cdr:cxnSp macro="">
      <cdr:nvCxnSpPr>
        <cdr:cNvPr id="8" name="直線コネクタ 7">
          <a:extLst xmlns:a="http://schemas.openxmlformats.org/drawingml/2006/main">
            <a:ext uri="{FF2B5EF4-FFF2-40B4-BE49-F238E27FC236}">
              <a16:creationId xmlns="" xmlns:a16="http://schemas.microsoft.com/office/drawing/2014/main" id="{7BB90BBB-E392-43C7-ABB8-9E5CD44820E4}"/>
            </a:ext>
          </a:extLst>
        </cdr:cNvPr>
        <cdr:cNvCxnSpPr/>
      </cdr:nvCxnSpPr>
      <cdr:spPr>
        <a:xfrm xmlns:a="http://schemas.openxmlformats.org/drawingml/2006/main">
          <a:off x="1295400" y="533400"/>
          <a:ext cx="594360" cy="434340"/>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0.2857</cdr:x>
      <cdr:y>0.38264</cdr:y>
    </cdr:from>
    <cdr:to>
      <cdr:x>0.33136</cdr:x>
      <cdr:y>0.5185</cdr:y>
    </cdr:to>
    <cdr:cxnSp macro="">
      <cdr:nvCxnSpPr>
        <cdr:cNvPr id="11" name="直線コネクタ 10">
          <a:extLst xmlns:a="http://schemas.openxmlformats.org/drawingml/2006/main">
            <a:ext uri="{FF2B5EF4-FFF2-40B4-BE49-F238E27FC236}">
              <a16:creationId xmlns="" xmlns:a16="http://schemas.microsoft.com/office/drawing/2014/main" id="{373B835C-28B5-4E9C-8CFF-3F7622E25156}"/>
            </a:ext>
          </a:extLst>
        </cdr:cNvPr>
        <cdr:cNvCxnSpPr/>
      </cdr:nvCxnSpPr>
      <cdr:spPr>
        <a:xfrm xmlns:a="http://schemas.openxmlformats.org/drawingml/2006/main">
          <a:off x="1898722" y="1253985"/>
          <a:ext cx="303458" cy="445275"/>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0.59163</cdr:x>
      <cdr:y>0.60417</cdr:y>
    </cdr:from>
    <cdr:to>
      <cdr:x>0.61971</cdr:x>
      <cdr:y>0.75102</cdr:y>
    </cdr:to>
    <cdr:cxnSp macro="">
      <cdr:nvCxnSpPr>
        <cdr:cNvPr id="14" name="直線コネクタ 13">
          <a:extLst xmlns:a="http://schemas.openxmlformats.org/drawingml/2006/main">
            <a:ext uri="{FF2B5EF4-FFF2-40B4-BE49-F238E27FC236}">
              <a16:creationId xmlns="" xmlns:a16="http://schemas.microsoft.com/office/drawing/2014/main" id="{0E82CED2-511F-4877-BD7A-D997D96BBC46}"/>
            </a:ext>
          </a:extLst>
        </cdr:cNvPr>
        <cdr:cNvCxnSpPr/>
      </cdr:nvCxnSpPr>
      <cdr:spPr>
        <a:xfrm xmlns:a="http://schemas.openxmlformats.org/drawingml/2006/main" flipH="1">
          <a:off x="3931920" y="1980023"/>
          <a:ext cx="186595" cy="481237"/>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0.51859</cdr:x>
      <cdr:y>0.15377</cdr:y>
    </cdr:from>
    <cdr:to>
      <cdr:x>0.61571</cdr:x>
      <cdr:y>0.29297</cdr:y>
    </cdr:to>
    <cdr:cxnSp macro="">
      <cdr:nvCxnSpPr>
        <cdr:cNvPr id="17" name="直線コネクタ 16">
          <a:extLst xmlns:a="http://schemas.openxmlformats.org/drawingml/2006/main">
            <a:ext uri="{FF2B5EF4-FFF2-40B4-BE49-F238E27FC236}">
              <a16:creationId xmlns="" xmlns:a16="http://schemas.microsoft.com/office/drawing/2014/main" id="{9AB188D3-F74B-4604-9478-E3006021036C}"/>
            </a:ext>
          </a:extLst>
        </cdr:cNvPr>
        <cdr:cNvCxnSpPr/>
      </cdr:nvCxnSpPr>
      <cdr:spPr>
        <a:xfrm xmlns:a="http://schemas.openxmlformats.org/drawingml/2006/main">
          <a:off x="3446524" y="503956"/>
          <a:ext cx="645416" cy="456164"/>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0.69253</cdr:x>
      <cdr:y>0.39062</cdr:y>
    </cdr:from>
    <cdr:to>
      <cdr:x>0.70973</cdr:x>
      <cdr:y>0.5185</cdr:y>
    </cdr:to>
    <cdr:cxnSp macro="">
      <cdr:nvCxnSpPr>
        <cdr:cNvPr id="20" name="直線コネクタ 19">
          <a:extLst xmlns:a="http://schemas.openxmlformats.org/drawingml/2006/main">
            <a:ext uri="{FF2B5EF4-FFF2-40B4-BE49-F238E27FC236}">
              <a16:creationId xmlns="" xmlns:a16="http://schemas.microsoft.com/office/drawing/2014/main" id="{59A23893-9DEE-4A50-8E35-7F658E174C58}"/>
            </a:ext>
          </a:extLst>
        </cdr:cNvPr>
        <cdr:cNvCxnSpPr/>
      </cdr:nvCxnSpPr>
      <cdr:spPr>
        <a:xfrm xmlns:a="http://schemas.openxmlformats.org/drawingml/2006/main">
          <a:off x="4602480" y="1280160"/>
          <a:ext cx="114300" cy="419100"/>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0.68298</cdr:x>
      <cdr:y>0.6077</cdr:y>
    </cdr:from>
    <cdr:to>
      <cdr:x>0.70727</cdr:x>
      <cdr:y>0.74131</cdr:y>
    </cdr:to>
    <cdr:cxnSp macro="">
      <cdr:nvCxnSpPr>
        <cdr:cNvPr id="23" name="直線コネクタ 22">
          <a:extLst xmlns:a="http://schemas.openxmlformats.org/drawingml/2006/main">
            <a:ext uri="{FF2B5EF4-FFF2-40B4-BE49-F238E27FC236}">
              <a16:creationId xmlns="" xmlns:a16="http://schemas.microsoft.com/office/drawing/2014/main" id="{6DA992B9-4550-45C6-9D3E-E778EA4DDB11}"/>
            </a:ext>
          </a:extLst>
        </cdr:cNvPr>
        <cdr:cNvCxnSpPr/>
      </cdr:nvCxnSpPr>
      <cdr:spPr>
        <a:xfrm xmlns:a="http://schemas.openxmlformats.org/drawingml/2006/main" flipH="1">
          <a:off x="4539026" y="1991560"/>
          <a:ext cx="161429" cy="437871"/>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0.14844</cdr:x>
      <cdr:y>0.41135</cdr:y>
    </cdr:from>
    <cdr:to>
      <cdr:x>0.29851</cdr:x>
      <cdr:y>0.52249</cdr:y>
    </cdr:to>
    <cdr:sp macro="" textlink="">
      <cdr:nvSpPr>
        <cdr:cNvPr id="25" name="テキスト ボックス 24"/>
        <cdr:cNvSpPr txBox="1"/>
      </cdr:nvSpPr>
      <cdr:spPr>
        <a:xfrm xmlns:a="http://schemas.openxmlformats.org/drawingml/2006/main">
          <a:off x="1201863" y="1845399"/>
          <a:ext cx="1214976" cy="4985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ja-JP" altLang="en-US" sz="1100" dirty="0"/>
        </a:p>
      </cdr:txBody>
    </cdr:sp>
  </cdr:relSizeAnchor>
  <cdr:relSizeAnchor xmlns:cdr="http://schemas.openxmlformats.org/drawingml/2006/chartDrawing">
    <cdr:from>
      <cdr:x>0.11333</cdr:x>
      <cdr:y>0.37028</cdr:y>
    </cdr:from>
    <cdr:to>
      <cdr:x>0.29066</cdr:x>
      <cdr:y>0.56326</cdr:y>
    </cdr:to>
    <cdr:sp macro="" textlink="">
      <cdr:nvSpPr>
        <cdr:cNvPr id="26" name="テキスト ボックス 25"/>
        <cdr:cNvSpPr txBox="1"/>
      </cdr:nvSpPr>
      <cdr:spPr>
        <a:xfrm xmlns:a="http://schemas.openxmlformats.org/drawingml/2006/main">
          <a:off x="753157" y="1213501"/>
          <a:ext cx="1178519" cy="63244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ja-JP" altLang="en-US" sz="1000" dirty="0">
              <a:latin typeface="游ゴシック" panose="020B0400000000000000" pitchFamily="50" charset="-128"/>
              <a:ea typeface="游ゴシック" panose="020B0400000000000000" pitchFamily="50" charset="-128"/>
            </a:rPr>
            <a:t>コンビニエンスストア</a:t>
          </a:r>
          <a:endParaRPr lang="ja-JP" altLang="en-US" sz="1200" dirty="0">
            <a:latin typeface="游ゴシック" panose="020B0400000000000000" pitchFamily="50" charset="-128"/>
            <a:ea typeface="游ゴシック" panose="020B0400000000000000" pitchFamily="50" charset="-128"/>
          </a:endParaRPr>
        </a:p>
      </cdr:txBody>
    </cdr:sp>
  </cdr:relSizeAnchor>
  <cdr:relSizeAnchor xmlns:cdr="http://schemas.openxmlformats.org/drawingml/2006/chartDrawing">
    <cdr:from>
      <cdr:x>0.40286</cdr:x>
      <cdr:y>0.40463</cdr:y>
    </cdr:from>
    <cdr:to>
      <cdr:x>0.54103</cdr:x>
      <cdr:y>0.4683</cdr:y>
    </cdr:to>
    <cdr:sp macro="" textlink="">
      <cdr:nvSpPr>
        <cdr:cNvPr id="27" name="テキスト ボックス 26"/>
        <cdr:cNvSpPr txBox="1"/>
      </cdr:nvSpPr>
      <cdr:spPr>
        <a:xfrm xmlns:a="http://schemas.openxmlformats.org/drawingml/2006/main">
          <a:off x="2677340" y="1326069"/>
          <a:ext cx="918266" cy="2086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1000" dirty="0">
              <a:latin typeface="游ゴシック" panose="020B0400000000000000" pitchFamily="50" charset="-128"/>
              <a:ea typeface="游ゴシック" panose="020B0400000000000000" pitchFamily="50" charset="-128"/>
            </a:rPr>
            <a:t>一般酒販店</a:t>
          </a:r>
        </a:p>
      </cdr:txBody>
    </cdr:sp>
  </cdr:relSizeAnchor>
  <cdr:relSizeAnchor xmlns:cdr="http://schemas.openxmlformats.org/drawingml/2006/chartDrawing">
    <cdr:from>
      <cdr:x>0.63091</cdr:x>
      <cdr:y>0.41135</cdr:y>
    </cdr:from>
    <cdr:to>
      <cdr:x>0.72093</cdr:x>
      <cdr:y>0.54592</cdr:y>
    </cdr:to>
    <cdr:sp macro="" textlink="">
      <cdr:nvSpPr>
        <cdr:cNvPr id="28" name="テキスト ボックス 27"/>
        <cdr:cNvSpPr txBox="1"/>
      </cdr:nvSpPr>
      <cdr:spPr>
        <a:xfrm xmlns:a="http://schemas.openxmlformats.org/drawingml/2006/main">
          <a:off x="5738884" y="1845399"/>
          <a:ext cx="818865" cy="6036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ja-JP" altLang="en-US" sz="1600" dirty="0">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0.59278</cdr:x>
      <cdr:y>0.379</cdr:y>
    </cdr:from>
    <cdr:to>
      <cdr:x>0.74521</cdr:x>
      <cdr:y>0.57431</cdr:y>
    </cdr:to>
    <cdr:sp macro="" textlink="">
      <cdr:nvSpPr>
        <cdr:cNvPr id="29" name="テキスト ボックス 28"/>
        <cdr:cNvSpPr txBox="1"/>
      </cdr:nvSpPr>
      <cdr:spPr>
        <a:xfrm xmlns:a="http://schemas.openxmlformats.org/drawingml/2006/main">
          <a:off x="3939541" y="1242061"/>
          <a:ext cx="1013030" cy="6400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ja-JP" altLang="en-US" sz="1000" dirty="0">
              <a:latin typeface="游ゴシック" panose="020B0400000000000000" pitchFamily="50" charset="-128"/>
              <a:ea typeface="游ゴシック" panose="020B0400000000000000" pitchFamily="50" charset="-128"/>
            </a:rPr>
            <a:t>スーパーマーケット</a:t>
          </a:r>
        </a:p>
      </cdr:txBody>
    </cdr:sp>
  </cdr:relSizeAnchor>
  <cdr:relSizeAnchor xmlns:cdr="http://schemas.openxmlformats.org/drawingml/2006/chartDrawing">
    <cdr:from>
      <cdr:x>0.72282</cdr:x>
      <cdr:y>0.37332</cdr:y>
    </cdr:from>
    <cdr:to>
      <cdr:x>0.83356</cdr:x>
      <cdr:y>0.472</cdr:y>
    </cdr:to>
    <cdr:sp macro="" textlink="">
      <cdr:nvSpPr>
        <cdr:cNvPr id="30" name="テキスト ボックス 29"/>
        <cdr:cNvSpPr txBox="1"/>
      </cdr:nvSpPr>
      <cdr:spPr>
        <a:xfrm xmlns:a="http://schemas.openxmlformats.org/drawingml/2006/main">
          <a:off x="4803828" y="1223466"/>
          <a:ext cx="735911" cy="3233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1000" dirty="0">
              <a:latin typeface="游ゴシック" panose="020B0400000000000000" pitchFamily="50" charset="-128"/>
              <a:ea typeface="游ゴシック" panose="020B0400000000000000" pitchFamily="50" charset="-128"/>
            </a:rPr>
            <a:t>その他</a:t>
          </a:r>
        </a:p>
      </cdr:txBody>
    </cdr:sp>
  </cdr:relSizeAnchor>
  <cdr:relSizeAnchor xmlns:cdr="http://schemas.openxmlformats.org/drawingml/2006/chartDrawing">
    <cdr:from>
      <cdr:x>0.55406</cdr:x>
      <cdr:y>0.1561</cdr:y>
    </cdr:from>
    <cdr:to>
      <cdr:x>0.68794</cdr:x>
      <cdr:y>0.28832</cdr:y>
    </cdr:to>
    <cdr:cxnSp macro="">
      <cdr:nvCxnSpPr>
        <cdr:cNvPr id="15" name="直線コネクタ 14">
          <a:extLst xmlns:a="http://schemas.openxmlformats.org/drawingml/2006/main">
            <a:ext uri="{FF2B5EF4-FFF2-40B4-BE49-F238E27FC236}">
              <a16:creationId xmlns="" xmlns:a16="http://schemas.microsoft.com/office/drawing/2014/main" id="{9AB188D3-F74B-4604-9478-E3006021036C}"/>
            </a:ext>
          </a:extLst>
        </cdr:cNvPr>
        <cdr:cNvCxnSpPr/>
      </cdr:nvCxnSpPr>
      <cdr:spPr>
        <a:xfrm xmlns:a="http://schemas.openxmlformats.org/drawingml/2006/main">
          <a:off x="3682227" y="511576"/>
          <a:ext cx="889773" cy="433304"/>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dr:relSizeAnchor xmlns:cdr="http://schemas.openxmlformats.org/drawingml/2006/chartDrawing">
    <cdr:from>
      <cdr:x>0.61456</cdr:x>
      <cdr:y>0.38132</cdr:y>
    </cdr:from>
    <cdr:to>
      <cdr:x>0.61685</cdr:x>
      <cdr:y>0.53245</cdr:y>
    </cdr:to>
    <cdr:cxnSp macro="">
      <cdr:nvCxnSpPr>
        <cdr:cNvPr id="24" name="直線コネクタ 23">
          <a:extLst xmlns:a="http://schemas.openxmlformats.org/drawingml/2006/main"/>
        </cdr:cNvPr>
        <cdr:cNvCxnSpPr/>
      </cdr:nvCxnSpPr>
      <cdr:spPr>
        <a:xfrm xmlns:a="http://schemas.openxmlformats.org/drawingml/2006/main">
          <a:off x="4084320" y="1249680"/>
          <a:ext cx="15240" cy="495300"/>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cdr:x>
      <cdr:y>0.16655</cdr:y>
    </cdr:from>
    <cdr:to>
      <cdr:x>1</cdr:x>
      <cdr:y>0.9494</cdr:y>
    </cdr:to>
    <cdr:grpSp>
      <cdr:nvGrpSpPr>
        <cdr:cNvPr id="39" name="グループ化 38">
          <a:extLst xmlns:a="http://schemas.openxmlformats.org/drawingml/2006/main">
            <a:ext uri="{FF2B5EF4-FFF2-40B4-BE49-F238E27FC236}">
              <a16:creationId xmlns="" xmlns:a16="http://schemas.microsoft.com/office/drawing/2014/main" id="{78A329E5-00DE-4708-9D19-C00FE43CC5AB}"/>
            </a:ext>
          </a:extLst>
        </cdr:cNvPr>
        <cdr:cNvGrpSpPr/>
      </cdr:nvGrpSpPr>
      <cdr:grpSpPr>
        <a:xfrm xmlns:a="http://schemas.openxmlformats.org/drawingml/2006/main">
          <a:off x="0" y="517575"/>
          <a:ext cx="6095999" cy="2432866"/>
          <a:chOff x="0" y="572452"/>
          <a:chExt cx="6095999" cy="2690815"/>
        </a:xfrm>
      </cdr:grpSpPr>
      <cdr:grpSp>
        <cdr:nvGrpSpPr>
          <cdr:cNvPr id="35" name="グループ化 34">
            <a:extLst xmlns:a="http://schemas.openxmlformats.org/drawingml/2006/main">
              <a:ext uri="{FF2B5EF4-FFF2-40B4-BE49-F238E27FC236}">
                <a16:creationId xmlns="" xmlns:a16="http://schemas.microsoft.com/office/drawing/2014/main" id="{1EEDC747-C470-469B-B698-E23A3D3B2595}"/>
              </a:ext>
            </a:extLst>
          </cdr:cNvPr>
          <cdr:cNvGrpSpPr/>
        </cdr:nvGrpSpPr>
        <cdr:grpSpPr>
          <a:xfrm xmlns:a="http://schemas.openxmlformats.org/drawingml/2006/main">
            <a:off x="400896" y="1143953"/>
            <a:ext cx="4320176" cy="1434993"/>
            <a:chOff x="395760" y="1143953"/>
            <a:chExt cx="4264824" cy="1434992"/>
          </a:xfrm>
        </cdr:grpSpPr>
        <cdr:grpSp>
          <cdr:nvGrpSpPr>
            <cdr:cNvPr id="19" name="グループ化 18">
              <a:extLst xmlns:a="http://schemas.openxmlformats.org/drawingml/2006/main">
                <a:ext uri="{FF2B5EF4-FFF2-40B4-BE49-F238E27FC236}">
                  <a16:creationId xmlns="" xmlns:a16="http://schemas.microsoft.com/office/drawing/2014/main" id="{BE31854F-DB3C-42C5-9415-166F2C830F75}"/>
                </a:ext>
              </a:extLst>
            </cdr:cNvPr>
            <cdr:cNvGrpSpPr/>
          </cdr:nvGrpSpPr>
          <cdr:grpSpPr>
            <a:xfrm xmlns:a="http://schemas.openxmlformats.org/drawingml/2006/main">
              <a:off x="1548244" y="1143953"/>
              <a:ext cx="3112340" cy="1376998"/>
              <a:chOff x="1501684" y="1143953"/>
              <a:chExt cx="3018743" cy="1376997"/>
            </a:xfrm>
          </cdr:grpSpPr>
          <cdr:cxnSp macro="">
            <cdr:nvCxnSpPr>
              <cdr:cNvPr id="8" name="直線コネクタ 7">
                <a:extLst xmlns:a="http://schemas.openxmlformats.org/drawingml/2006/main">
                  <a:ext uri="{FF2B5EF4-FFF2-40B4-BE49-F238E27FC236}">
                    <a16:creationId xmlns="" xmlns:a16="http://schemas.microsoft.com/office/drawing/2014/main" id="{3FA4E196-DC4C-4B26-AD7B-ED45F72D5211}"/>
                  </a:ext>
                </a:extLst>
              </cdr:cNvPr>
              <cdr:cNvCxnSpPr/>
            </cdr:nvCxnSpPr>
            <cdr:spPr>
              <a:xfrm xmlns:a="http://schemas.openxmlformats.org/drawingml/2006/main" flipH="1">
                <a:off x="2016778" y="1148715"/>
                <a:ext cx="1870807" cy="504825"/>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cxnSp macro="">
            <cdr:nvCxnSpPr>
              <cdr:cNvPr id="11" name="直線コネクタ 10">
                <a:extLst xmlns:a="http://schemas.openxmlformats.org/drawingml/2006/main">
                  <a:ext uri="{FF2B5EF4-FFF2-40B4-BE49-F238E27FC236}">
                    <a16:creationId xmlns="" xmlns:a16="http://schemas.microsoft.com/office/drawing/2014/main" id="{D736ED77-99A9-4D30-9681-8FB171D5A75E}"/>
                  </a:ext>
                </a:extLst>
              </cdr:cNvPr>
              <cdr:cNvCxnSpPr/>
            </cdr:nvCxnSpPr>
            <cdr:spPr>
              <a:xfrm xmlns:a="http://schemas.openxmlformats.org/drawingml/2006/main" flipH="1">
                <a:off x="1501684" y="2015490"/>
                <a:ext cx="510475" cy="505460"/>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cxnSp macro="">
            <cdr:nvCxnSpPr>
              <cdr:cNvPr id="14" name="直線コネクタ 13">
                <a:extLst xmlns:a="http://schemas.openxmlformats.org/drawingml/2006/main">
                  <a:ext uri="{FF2B5EF4-FFF2-40B4-BE49-F238E27FC236}">
                    <a16:creationId xmlns="" xmlns:a16="http://schemas.microsoft.com/office/drawing/2014/main" id="{D736ED77-99A9-4D30-9681-8FB171D5A75E}"/>
                  </a:ext>
                </a:extLst>
              </cdr:cNvPr>
              <cdr:cNvCxnSpPr/>
            </cdr:nvCxnSpPr>
            <cdr:spPr>
              <a:xfrm xmlns:a="http://schemas.openxmlformats.org/drawingml/2006/main" flipH="1">
                <a:off x="2936015" y="2001203"/>
                <a:ext cx="240201" cy="519112"/>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cxnSp macro="">
            <cdr:nvCxnSpPr>
              <cdr:cNvPr id="17" name="直線コネクタ 16">
                <a:extLst xmlns:a="http://schemas.openxmlformats.org/drawingml/2006/main">
                  <a:ext uri="{FF2B5EF4-FFF2-40B4-BE49-F238E27FC236}">
                    <a16:creationId xmlns="" xmlns:a16="http://schemas.microsoft.com/office/drawing/2014/main" id="{D736ED77-99A9-4D30-9681-8FB171D5A75E}"/>
                  </a:ext>
                </a:extLst>
              </cdr:cNvPr>
              <cdr:cNvCxnSpPr/>
            </cdr:nvCxnSpPr>
            <cdr:spPr>
              <a:xfrm xmlns:a="http://schemas.openxmlformats.org/drawingml/2006/main" flipH="1">
                <a:off x="3185455" y="1143953"/>
                <a:ext cx="1334972" cy="523875"/>
              </a:xfrm>
              <a:prstGeom xmlns:a="http://schemas.openxmlformats.org/drawingml/2006/main" prst="line">
                <a:avLst/>
              </a:prstGeom>
              <a:ln xmlns:a="http://schemas.openxmlformats.org/drawingml/2006/main" w="9525" cap="flat" cmpd="sng" algn="ctr">
                <a:solidFill>
                  <a:schemeClr val="dk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grpSp>
        <cdr:grpSp>
          <cdr:nvGrpSpPr>
            <cdr:cNvPr id="34" name="グループ化 33">
              <a:extLst xmlns:a="http://schemas.openxmlformats.org/drawingml/2006/main">
                <a:ext uri="{FF2B5EF4-FFF2-40B4-BE49-F238E27FC236}">
                  <a16:creationId xmlns="" xmlns:a16="http://schemas.microsoft.com/office/drawing/2014/main" id="{5025D459-FB4E-4D83-82F6-196D2862240E}"/>
                </a:ext>
              </a:extLst>
            </cdr:cNvPr>
            <cdr:cNvGrpSpPr/>
          </cdr:nvGrpSpPr>
          <cdr:grpSpPr>
            <a:xfrm xmlns:a="http://schemas.openxmlformats.org/drawingml/2006/main">
              <a:off x="395760" y="2010728"/>
              <a:ext cx="4139266" cy="568217"/>
              <a:chOff x="395760" y="2010728"/>
              <a:chExt cx="4139266" cy="568217"/>
            </a:xfrm>
          </cdr:grpSpPr>
          <cdr:sp macro="" textlink="">
            <cdr:nvSpPr>
              <cdr:cNvPr id="21" name="テキスト ボックス 20">
                <a:extLst xmlns:a="http://schemas.openxmlformats.org/drawingml/2006/main">
                  <a:ext uri="{FF2B5EF4-FFF2-40B4-BE49-F238E27FC236}">
                    <a16:creationId xmlns="" xmlns:a16="http://schemas.microsoft.com/office/drawing/2014/main" id="{2E0F1E4F-3794-4256-A3DA-087F3DD94A9E}"/>
                  </a:ext>
                </a:extLst>
              </cdr:cNvPr>
              <cdr:cNvSpPr txBox="1"/>
            </cdr:nvSpPr>
            <cdr:spPr>
              <a:xfrm xmlns:a="http://schemas.openxmlformats.org/drawingml/2006/main">
                <a:off x="395760" y="2010728"/>
                <a:ext cx="805266" cy="5682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latin typeface="游ゴシック" panose="020B0400000000000000" pitchFamily="50" charset="-128"/>
                    <a:ea typeface="游ゴシック" panose="020B0400000000000000" pitchFamily="50" charset="-128"/>
                  </a:rPr>
                  <a:t>コンビニエンスストア</a:t>
                </a:r>
              </a:p>
            </cdr:txBody>
          </cdr:sp>
          <cdr:sp macro="" textlink="">
            <cdr:nvSpPr>
              <cdr:cNvPr id="22" name="テキスト ボックス 21">
                <a:extLst xmlns:a="http://schemas.openxmlformats.org/drawingml/2006/main">
                  <a:ext uri="{FF2B5EF4-FFF2-40B4-BE49-F238E27FC236}">
                    <a16:creationId xmlns="" xmlns:a16="http://schemas.microsoft.com/office/drawing/2014/main" id="{944F7342-2784-4F95-AB5F-07776DF0CF81}"/>
                  </a:ext>
                </a:extLst>
              </cdr:cNvPr>
              <cdr:cNvSpPr txBox="1"/>
            </cdr:nvSpPr>
            <cdr:spPr>
              <a:xfrm xmlns:a="http://schemas.openxmlformats.org/drawingml/2006/main">
                <a:off x="1073362" y="2134552"/>
                <a:ext cx="1085145" cy="3286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latin typeface="Meiryo" panose="020B0604030504040204" pitchFamily="50" charset="-128"/>
                    <a:ea typeface="Meiryo" panose="020B0604030504040204" pitchFamily="50" charset="-128"/>
                  </a:rPr>
                  <a:t>一般</a:t>
                </a:r>
                <a:r>
                  <a:rPr lang="ja-JP" altLang="en-US" sz="800">
                    <a:latin typeface="游ゴシック" panose="020B0400000000000000" pitchFamily="50" charset="-128"/>
                    <a:ea typeface="游ゴシック" panose="020B0400000000000000" pitchFamily="50" charset="-128"/>
                  </a:rPr>
                  <a:t>酒販店</a:t>
                </a:r>
              </a:p>
            </cdr:txBody>
          </cdr:sp>
          <cdr:sp macro="" textlink="">
            <cdr:nvSpPr>
              <cdr:cNvPr id="24" name="テキスト ボックス 23">
                <a:extLst xmlns:a="http://schemas.openxmlformats.org/drawingml/2006/main">
                  <a:ext uri="{FF2B5EF4-FFF2-40B4-BE49-F238E27FC236}">
                    <a16:creationId xmlns="" xmlns:a16="http://schemas.microsoft.com/office/drawing/2014/main" id="{2DD5DE25-949F-415A-BD48-EC178F3CB540}"/>
                  </a:ext>
                </a:extLst>
              </cdr:cNvPr>
              <cdr:cNvSpPr txBox="1"/>
            </cdr:nvSpPr>
            <cdr:spPr>
              <a:xfrm xmlns:a="http://schemas.openxmlformats.org/drawingml/2006/main">
                <a:off x="1932642" y="2139316"/>
                <a:ext cx="1261911" cy="1952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latin typeface="游ゴシック" panose="020B0400000000000000" pitchFamily="50" charset="-128"/>
                    <a:ea typeface="游ゴシック" panose="020B0400000000000000" pitchFamily="50" charset="-128"/>
                  </a:rPr>
                  <a:t>スーパーマーケット</a:t>
                </a:r>
              </a:p>
            </cdr:txBody>
          </cdr:sp>
          <cdr:sp macro="" textlink="">
            <cdr:nvSpPr>
              <cdr:cNvPr id="26" name="テキスト ボックス 25">
                <a:extLst xmlns:a="http://schemas.openxmlformats.org/drawingml/2006/main">
                  <a:ext uri="{FF2B5EF4-FFF2-40B4-BE49-F238E27FC236}">
                    <a16:creationId xmlns="" xmlns:a16="http://schemas.microsoft.com/office/drawing/2014/main" id="{66DB4FCC-97F0-4AF8-B52B-16659D84AD8A}"/>
                  </a:ext>
                </a:extLst>
              </cdr:cNvPr>
              <cdr:cNvSpPr txBox="1"/>
            </cdr:nvSpPr>
            <cdr:spPr>
              <a:xfrm xmlns:a="http://schemas.openxmlformats.org/drawingml/2006/main">
                <a:off x="3552993" y="2158365"/>
                <a:ext cx="982033"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latin typeface="游ゴシック" panose="020B0400000000000000" pitchFamily="50" charset="-128"/>
                    <a:ea typeface="游ゴシック" panose="020B0400000000000000" pitchFamily="50" charset="-128"/>
                  </a:rPr>
                  <a:t>その他</a:t>
                </a:r>
              </a:p>
            </cdr:txBody>
          </cdr:sp>
        </cdr:grpSp>
      </cdr:grpSp>
      <cdr:grpSp>
        <cdr:nvGrpSpPr>
          <cdr:cNvPr id="38" name="グループ化 37">
            <a:extLst xmlns:a="http://schemas.openxmlformats.org/drawingml/2006/main">
              <a:ext uri="{FF2B5EF4-FFF2-40B4-BE49-F238E27FC236}">
                <a16:creationId xmlns="" xmlns:a16="http://schemas.microsoft.com/office/drawing/2014/main" id="{34C573F8-D83D-4338-B28B-E0311FE9B41E}"/>
              </a:ext>
            </a:extLst>
          </cdr:cNvPr>
          <cdr:cNvGrpSpPr/>
        </cdr:nvGrpSpPr>
        <cdr:grpSpPr>
          <a:xfrm xmlns:a="http://schemas.openxmlformats.org/drawingml/2006/main">
            <a:off x="0" y="572452"/>
            <a:ext cx="6095999" cy="2690815"/>
            <a:chOff x="0" y="572452"/>
            <a:chExt cx="6095999" cy="2690815"/>
          </a:xfrm>
        </cdr:grpSpPr>
        <cdr:sp macro="" textlink="">
          <cdr:nvSpPr>
            <cdr:cNvPr id="36" name="テキスト ボックス 35">
              <a:extLst xmlns:a="http://schemas.openxmlformats.org/drawingml/2006/main">
                <a:ext uri="{FF2B5EF4-FFF2-40B4-BE49-F238E27FC236}">
                  <a16:creationId xmlns="" xmlns:a16="http://schemas.microsoft.com/office/drawing/2014/main" id="{CC0902BB-64C0-487F-9C76-A8887165725B}"/>
                </a:ext>
              </a:extLst>
            </cdr:cNvPr>
            <cdr:cNvSpPr txBox="1"/>
          </cdr:nvSpPr>
          <cdr:spPr>
            <a:xfrm xmlns:a="http://schemas.openxmlformats.org/drawingml/2006/main">
              <a:off x="5632867" y="2996567"/>
              <a:ext cx="463132"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1000">
                  <a:latin typeface="Meiryo" panose="020B0604030504040204" pitchFamily="50" charset="-128"/>
                  <a:ea typeface="Meiryo" panose="020B0604030504040204" pitchFamily="50" charset="-128"/>
                </a:rPr>
                <a:t>(</a:t>
              </a:r>
              <a:r>
                <a:rPr lang="en-US" altLang="ja-JP" sz="1000">
                  <a:latin typeface="游ゴシック" panose="020B0400000000000000" pitchFamily="50" charset="-128"/>
                  <a:ea typeface="游ゴシック" panose="020B0400000000000000" pitchFamily="50" charset="-128"/>
                </a:rPr>
                <a:t>KL</a:t>
              </a:r>
              <a:r>
                <a:rPr lang="en-US" altLang="ja-JP" sz="1000">
                  <a:latin typeface="Meiryo" panose="020B0604030504040204" pitchFamily="50" charset="-128"/>
                  <a:ea typeface="Meiryo" panose="020B0604030504040204" pitchFamily="50" charset="-128"/>
                </a:rPr>
                <a:t>)</a:t>
              </a:r>
              <a:endParaRPr lang="ja-JP" altLang="en-US" sz="1000">
                <a:latin typeface="Meiryo" panose="020B0604030504040204" pitchFamily="50" charset="-128"/>
                <a:ea typeface="Meiryo" panose="020B0604030504040204" pitchFamily="50" charset="-128"/>
              </a:endParaRPr>
            </a:p>
          </cdr:txBody>
        </cdr:sp>
        <cdr:sp macro="" textlink="">
          <cdr:nvSpPr>
            <cdr:cNvPr id="37" name="テキスト ボックス 36">
              <a:extLst xmlns:a="http://schemas.openxmlformats.org/drawingml/2006/main">
                <a:ext uri="{FF2B5EF4-FFF2-40B4-BE49-F238E27FC236}">
                  <a16:creationId xmlns="" xmlns:a16="http://schemas.microsoft.com/office/drawing/2014/main" id="{7CB37B25-BECA-4756-B4ED-33D21D903C09}"/>
                </a:ext>
              </a:extLst>
            </cdr:cNvPr>
            <cdr:cNvSpPr txBox="1"/>
          </cdr:nvSpPr>
          <cdr:spPr>
            <a:xfrm xmlns:a="http://schemas.openxmlformats.org/drawingml/2006/main">
              <a:off x="0" y="572452"/>
              <a:ext cx="642937"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1000">
                  <a:latin typeface="Meiryo" panose="020B0604030504040204" pitchFamily="50" charset="-128"/>
                  <a:ea typeface="Meiryo" panose="020B0604030504040204" pitchFamily="50" charset="-128"/>
                </a:rPr>
                <a:t>(</a:t>
              </a:r>
              <a:r>
                <a:rPr lang="ja-JP" altLang="en-US" sz="1000">
                  <a:latin typeface="游ゴシック" panose="020B0400000000000000" pitchFamily="50" charset="-128"/>
                  <a:ea typeface="游ゴシック" panose="020B0400000000000000" pitchFamily="50" charset="-128"/>
                </a:rPr>
                <a:t>年度</a:t>
              </a:r>
              <a:r>
                <a:rPr lang="en-US" altLang="ja-JP" sz="1000">
                  <a:latin typeface="Meiryo" panose="020B0604030504040204" pitchFamily="50" charset="-128"/>
                  <a:ea typeface="Meiryo" panose="020B0604030504040204" pitchFamily="50" charset="-128"/>
                </a:rPr>
                <a:t>)</a:t>
              </a:r>
              <a:endParaRPr lang="ja-JP" altLang="en-US" sz="1000">
                <a:latin typeface="Meiryo" panose="020B0604030504040204" pitchFamily="50" charset="-128"/>
                <a:ea typeface="Meiryo" panose="020B0604030504040204" pitchFamily="50" charset="-128"/>
              </a:endParaRPr>
            </a:p>
          </cdr:txBody>
        </cdr:sp>
      </cdr:grpSp>
    </cdr:grpSp>
  </cdr:relSizeAnchor>
</c:userShapes>
</file>

<file path=word/drawings/drawing6.xml><?xml version="1.0" encoding="utf-8"?>
<c:userShapes xmlns:c="http://schemas.openxmlformats.org/drawingml/2006/chart">
  <cdr:relSizeAnchor xmlns:cdr="http://schemas.openxmlformats.org/drawingml/2006/chartDrawing">
    <cdr:from>
      <cdr:x>0.53889</cdr:x>
      <cdr:y>0.45602</cdr:y>
    </cdr:from>
    <cdr:to>
      <cdr:x>0.70556</cdr:x>
      <cdr:y>0.65972</cdr:y>
    </cdr:to>
    <cdr:sp macro="" textlink="">
      <cdr:nvSpPr>
        <cdr:cNvPr id="2" name="テキスト ボックス 1"/>
        <cdr:cNvSpPr txBox="1"/>
      </cdr:nvSpPr>
      <cdr:spPr>
        <a:xfrm xmlns:a="http://schemas.openxmlformats.org/drawingml/2006/main">
          <a:off x="2463800" y="1250950"/>
          <a:ext cx="762000" cy="558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男　</a:t>
          </a:r>
          <a:r>
            <a:rPr lang="en-US" altLang="ja-JP" sz="1100" b="0" i="0">
              <a:latin typeface="Yu Gothic" charset="-128"/>
              <a:ea typeface="Yu Gothic" charset="-128"/>
              <a:cs typeface="Yu Gothic" charset="-128"/>
            </a:rPr>
            <a:t>119</a:t>
          </a:r>
          <a:r>
            <a:rPr lang="ja-JP" altLang="en-US" sz="1100" b="0" i="0">
              <a:latin typeface="Yu Gothic" charset="-128"/>
              <a:ea typeface="Yu Gothic" charset="-128"/>
              <a:cs typeface="Yu Gothic" charset="-128"/>
            </a:rPr>
            <a:t>人</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64%</a:t>
          </a:r>
          <a:endParaRPr lang="ja-JP" altLang="en-US" sz="1100" b="0" i="0">
            <a:latin typeface="Yu Gothic" charset="-128"/>
            <a:ea typeface="Yu Gothic" charset="-128"/>
            <a:cs typeface="Yu Gothic" charset="-128"/>
          </a:endParaRPr>
        </a:p>
      </cdr:txBody>
    </cdr:sp>
  </cdr:relSizeAnchor>
  <cdr:relSizeAnchor xmlns:cdr="http://schemas.openxmlformats.org/drawingml/2006/chartDrawing">
    <cdr:from>
      <cdr:x>0.31389</cdr:x>
      <cdr:y>0.38657</cdr:y>
    </cdr:from>
    <cdr:to>
      <cdr:x>0.51389</cdr:x>
      <cdr:y>0.71991</cdr:y>
    </cdr:to>
    <cdr:sp macro="" textlink="">
      <cdr:nvSpPr>
        <cdr:cNvPr id="3" name="テキスト ボックス 2"/>
        <cdr:cNvSpPr txBox="1"/>
      </cdr:nvSpPr>
      <cdr:spPr>
        <a:xfrm xmlns:a="http://schemas.openxmlformats.org/drawingml/2006/main">
          <a:off x="1435100" y="10604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女</a:t>
          </a:r>
          <a:r>
            <a:rPr lang="en-US" altLang="ja-JP" sz="1100" b="0" i="0">
              <a:latin typeface="Yu Gothic" charset="-128"/>
              <a:ea typeface="Yu Gothic" charset="-128"/>
              <a:cs typeface="Yu Gothic" charset="-128"/>
            </a:rPr>
            <a:t> 67</a:t>
          </a:r>
          <a:r>
            <a:rPr lang="ja-JP" altLang="en-US" sz="1100" b="0" i="0">
              <a:latin typeface="Yu Gothic" charset="-128"/>
              <a:ea typeface="Yu Gothic" charset="-128"/>
              <a:cs typeface="Yu Gothic" charset="-128"/>
            </a:rPr>
            <a:t>人</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36%</a:t>
          </a:r>
          <a:endParaRPr lang="ja-JP" altLang="en-US" sz="1100" b="0" i="0">
            <a:latin typeface="Yu Gothic" charset="-128"/>
            <a:ea typeface="Yu Gothic" charset="-128"/>
            <a:cs typeface="Yu Gothic" charset="-128"/>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0.44084</cdr:x>
      <cdr:y>0.61832</cdr:y>
    </cdr:from>
    <cdr:to>
      <cdr:x>0.60789</cdr:x>
      <cdr:y>0.89313</cdr:y>
    </cdr:to>
    <cdr:sp macro="" textlink="">
      <cdr:nvSpPr>
        <cdr:cNvPr id="2" name="テキスト ボックス 1"/>
        <cdr:cNvSpPr txBox="1"/>
      </cdr:nvSpPr>
      <cdr:spPr>
        <a:xfrm xmlns:a="http://schemas.openxmlformats.org/drawingml/2006/main">
          <a:off x="2413000" y="20574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学類３年　</a:t>
          </a:r>
          <a:r>
            <a:rPr lang="en-US" altLang="ja-JP" sz="1100" b="0" i="0">
              <a:latin typeface="Yu Gothic" charset="-128"/>
              <a:ea typeface="Yu Gothic" charset="-128"/>
              <a:cs typeface="Yu Gothic" charset="-128"/>
            </a:rPr>
            <a:t>103</a:t>
          </a:r>
          <a:r>
            <a:rPr lang="ja-JP" altLang="en-US" sz="1100" b="0" i="0">
              <a:latin typeface="Yu Gothic" charset="-128"/>
              <a:ea typeface="Yu Gothic" charset="-128"/>
              <a:cs typeface="Yu Gothic" charset="-128"/>
            </a:rPr>
            <a:t>人</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55%</a:t>
          </a:r>
          <a:endParaRPr lang="ja-JP" altLang="en-US" sz="1100" b="0" i="0">
            <a:latin typeface="Yu Gothic" charset="-128"/>
            <a:ea typeface="Yu Gothic" charset="-128"/>
            <a:cs typeface="Yu Gothic" charset="-128"/>
          </a:endParaRPr>
        </a:p>
      </cdr:txBody>
    </cdr:sp>
  </cdr:relSizeAnchor>
  <cdr:relSizeAnchor xmlns:cdr="http://schemas.openxmlformats.org/drawingml/2006/chartDrawing">
    <cdr:from>
      <cdr:x>0.23311</cdr:x>
      <cdr:y>0.38792</cdr:y>
    </cdr:from>
    <cdr:to>
      <cdr:x>0.40016</cdr:x>
      <cdr:y>0.66273</cdr:y>
    </cdr:to>
    <cdr:sp macro="" textlink="">
      <cdr:nvSpPr>
        <cdr:cNvPr id="3" name="テキスト ボックス 2"/>
        <cdr:cNvSpPr txBox="1"/>
      </cdr:nvSpPr>
      <cdr:spPr>
        <a:xfrm xmlns:a="http://schemas.openxmlformats.org/drawingml/2006/main">
          <a:off x="1257935" y="1272540"/>
          <a:ext cx="901440" cy="9014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学類４年　</a:t>
          </a:r>
          <a:r>
            <a:rPr lang="en-US" altLang="ja-JP" sz="1100" b="0" i="0">
              <a:latin typeface="Yu Gothic" charset="-128"/>
              <a:ea typeface="Yu Gothic" charset="-128"/>
              <a:cs typeface="Yu Gothic" charset="-128"/>
            </a:rPr>
            <a:t>27</a:t>
          </a:r>
          <a:r>
            <a:rPr lang="ja-JP" altLang="en-US" sz="1100" b="0" i="0">
              <a:latin typeface="Yu Gothic" charset="-128"/>
              <a:ea typeface="Yu Gothic" charset="-128"/>
              <a:cs typeface="Yu Gothic" charset="-128"/>
            </a:rPr>
            <a:t>人</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15%</a:t>
          </a:r>
          <a:endParaRPr lang="ja-JP" altLang="en-US" sz="1100" b="0" i="0">
            <a:latin typeface="Yu Gothic" charset="-128"/>
            <a:ea typeface="Yu Gothic" charset="-128"/>
            <a:cs typeface="Yu Gothic" charset="-128"/>
          </a:endParaRPr>
        </a:p>
      </cdr:txBody>
    </cdr:sp>
  </cdr:relSizeAnchor>
  <cdr:relSizeAnchor xmlns:cdr="http://schemas.openxmlformats.org/drawingml/2006/chartDrawing">
    <cdr:from>
      <cdr:x>0.50847</cdr:x>
      <cdr:y>0.19435</cdr:y>
    </cdr:from>
    <cdr:to>
      <cdr:x>0.67552</cdr:x>
      <cdr:y>0.46916</cdr:y>
    </cdr:to>
    <cdr:sp macro="" textlink="">
      <cdr:nvSpPr>
        <cdr:cNvPr id="4" name="テキスト ボックス 3"/>
        <cdr:cNvSpPr txBox="1"/>
      </cdr:nvSpPr>
      <cdr:spPr>
        <a:xfrm xmlns:a="http://schemas.openxmlformats.org/drawingml/2006/main">
          <a:off x="2743835" y="637540"/>
          <a:ext cx="901440" cy="90148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学類２年　</a:t>
          </a:r>
          <a:r>
            <a:rPr lang="en-US" altLang="ja-JP" sz="1100" b="0" i="0">
              <a:latin typeface="Yu Gothic" charset="-128"/>
              <a:ea typeface="Yu Gothic" charset="-128"/>
              <a:cs typeface="Yu Gothic" charset="-128"/>
            </a:rPr>
            <a:t>30</a:t>
          </a:r>
          <a:r>
            <a:rPr lang="ja-JP" altLang="en-US" sz="1100" b="0" i="0">
              <a:latin typeface="Yu Gothic" charset="-128"/>
              <a:ea typeface="Yu Gothic" charset="-128"/>
              <a:cs typeface="Yu Gothic" charset="-128"/>
            </a:rPr>
            <a:t>人</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16%</a:t>
          </a:r>
        </a:p>
      </cdr:txBody>
    </cdr:sp>
  </cdr:relSizeAnchor>
  <cdr:relSizeAnchor xmlns:cdr="http://schemas.openxmlformats.org/drawingml/2006/chartDrawing">
    <cdr:from>
      <cdr:x>0.53364</cdr:x>
      <cdr:y>0.12214</cdr:y>
    </cdr:from>
    <cdr:to>
      <cdr:x>0.7007</cdr:x>
      <cdr:y>0.39695</cdr:y>
    </cdr:to>
    <cdr:sp macro="" textlink="">
      <cdr:nvSpPr>
        <cdr:cNvPr id="5" name="テキスト ボックス 4"/>
        <cdr:cNvSpPr txBox="1"/>
      </cdr:nvSpPr>
      <cdr:spPr>
        <a:xfrm xmlns:a="http://schemas.openxmlformats.org/drawingml/2006/main">
          <a:off x="2921000" y="4064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ja-JP" altLang="en-US" sz="1100"/>
        </a:p>
      </cdr:txBody>
    </cdr:sp>
  </cdr:relSizeAnchor>
  <cdr:relSizeAnchor xmlns:cdr="http://schemas.openxmlformats.org/drawingml/2006/chartDrawing">
    <cdr:from>
      <cdr:x>0.29666</cdr:x>
      <cdr:y>0.11692</cdr:y>
    </cdr:from>
    <cdr:to>
      <cdr:x>0.46371</cdr:x>
      <cdr:y>0.39173</cdr:y>
    </cdr:to>
    <cdr:sp macro="" textlink="">
      <cdr:nvSpPr>
        <cdr:cNvPr id="6" name="テキスト ボックス 5"/>
        <cdr:cNvSpPr txBox="1"/>
      </cdr:nvSpPr>
      <cdr:spPr>
        <a:xfrm xmlns:a="http://schemas.openxmlformats.org/drawingml/2006/main">
          <a:off x="1600835" y="383540"/>
          <a:ext cx="901441" cy="9014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大学院生　</a:t>
          </a:r>
          <a:r>
            <a:rPr lang="en-US" altLang="ja-JP" sz="1100" b="0" i="0">
              <a:latin typeface="Yu Gothic" charset="-128"/>
              <a:ea typeface="Yu Gothic" charset="-128"/>
              <a:cs typeface="Yu Gothic" charset="-128"/>
            </a:rPr>
            <a:t>26</a:t>
          </a:r>
          <a:r>
            <a:rPr lang="ja-JP" altLang="en-US" sz="1100" b="0" i="0">
              <a:latin typeface="Yu Gothic" charset="-128"/>
              <a:ea typeface="Yu Gothic" charset="-128"/>
              <a:cs typeface="Yu Gothic" charset="-128"/>
            </a:rPr>
            <a:t>人</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14%</a:t>
          </a:r>
          <a:endParaRPr lang="ja-JP" altLang="en-US" sz="1100" b="0" i="0">
            <a:latin typeface="Yu Gothic" charset="-128"/>
            <a:ea typeface="Yu Gothic" charset="-128"/>
            <a:cs typeface="Yu Gothic" charset="-128"/>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0.52194</cdr:x>
      <cdr:y>0.16187</cdr:y>
    </cdr:from>
    <cdr:to>
      <cdr:x>0.68822</cdr:x>
      <cdr:y>0.42086</cdr:y>
    </cdr:to>
    <cdr:sp macro="" textlink="">
      <cdr:nvSpPr>
        <cdr:cNvPr id="2" name="テキスト ボックス 1"/>
        <cdr:cNvSpPr txBox="1"/>
      </cdr:nvSpPr>
      <cdr:spPr>
        <a:xfrm xmlns:a="http://schemas.openxmlformats.org/drawingml/2006/main">
          <a:off x="2870200" y="5715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天久保２丁目</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32</a:t>
          </a:r>
          <a:r>
            <a:rPr lang="ja-JP" altLang="en-US" sz="1100" b="0" i="0">
              <a:latin typeface="Yu Gothic" charset="-128"/>
              <a:ea typeface="Yu Gothic" charset="-128"/>
              <a:cs typeface="Yu Gothic" charset="-128"/>
            </a:rPr>
            <a:t>人　</a:t>
          </a:r>
          <a:r>
            <a:rPr lang="en-US" altLang="ja-JP" sz="1100" b="0" i="0">
              <a:latin typeface="Yu Gothic" charset="-128"/>
              <a:ea typeface="Yu Gothic" charset="-128"/>
              <a:cs typeface="Yu Gothic" charset="-128"/>
            </a:rPr>
            <a:t>17%</a:t>
          </a:r>
          <a:endParaRPr lang="ja-JP" altLang="en-US" sz="1100" b="0" i="0">
            <a:latin typeface="Yu Gothic" charset="-128"/>
            <a:ea typeface="Yu Gothic" charset="-128"/>
            <a:cs typeface="Yu Gothic" charset="-128"/>
          </a:endParaRPr>
        </a:p>
      </cdr:txBody>
    </cdr:sp>
  </cdr:relSizeAnchor>
  <cdr:relSizeAnchor xmlns:cdr="http://schemas.openxmlformats.org/drawingml/2006/chartDrawing">
    <cdr:from>
      <cdr:x>0.62125</cdr:x>
      <cdr:y>0.46403</cdr:y>
    </cdr:from>
    <cdr:to>
      <cdr:x>0.78753</cdr:x>
      <cdr:y>0.72302</cdr:y>
    </cdr:to>
    <cdr:sp macro="" textlink="">
      <cdr:nvSpPr>
        <cdr:cNvPr id="3" name="テキスト ボックス 2"/>
        <cdr:cNvSpPr txBox="1"/>
      </cdr:nvSpPr>
      <cdr:spPr>
        <a:xfrm xmlns:a="http://schemas.openxmlformats.org/drawingml/2006/main">
          <a:off x="3416300" y="16383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天久保３丁目</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38</a:t>
          </a:r>
          <a:r>
            <a:rPr lang="ja-JP" altLang="en-US" sz="1100" b="0" i="0">
              <a:latin typeface="Yu Gothic" charset="-128"/>
              <a:ea typeface="Yu Gothic" charset="-128"/>
              <a:cs typeface="Yu Gothic" charset="-128"/>
            </a:rPr>
            <a:t>人　</a:t>
          </a:r>
          <a:r>
            <a:rPr lang="en-US" altLang="ja-JP" sz="1100" b="0" i="0">
              <a:latin typeface="Yu Gothic" charset="-128"/>
              <a:ea typeface="Yu Gothic" charset="-128"/>
              <a:cs typeface="Yu Gothic" charset="-128"/>
            </a:rPr>
            <a:t>20%</a:t>
          </a:r>
          <a:endParaRPr lang="ja-JP" altLang="en-US" sz="1100" b="0" i="0">
            <a:latin typeface="Yu Gothic" charset="-128"/>
            <a:ea typeface="Yu Gothic" charset="-128"/>
            <a:cs typeface="Yu Gothic" charset="-128"/>
          </a:endParaRPr>
        </a:p>
      </cdr:txBody>
    </cdr:sp>
  </cdr:relSizeAnchor>
  <cdr:relSizeAnchor xmlns:cdr="http://schemas.openxmlformats.org/drawingml/2006/chartDrawing">
    <cdr:from>
      <cdr:x>0.32333</cdr:x>
      <cdr:y>0.65468</cdr:y>
    </cdr:from>
    <cdr:to>
      <cdr:x>0.48961</cdr:x>
      <cdr:y>0.91367</cdr:y>
    </cdr:to>
    <cdr:sp macro="" textlink="">
      <cdr:nvSpPr>
        <cdr:cNvPr id="4" name="テキスト ボックス 3"/>
        <cdr:cNvSpPr txBox="1"/>
      </cdr:nvSpPr>
      <cdr:spPr>
        <a:xfrm xmlns:a="http://schemas.openxmlformats.org/drawingml/2006/main">
          <a:off x="1778000" y="23114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春日４丁目</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40</a:t>
          </a:r>
          <a:r>
            <a:rPr lang="ja-JP" altLang="en-US" sz="1100" b="0" i="0">
              <a:latin typeface="Yu Gothic" charset="-128"/>
              <a:ea typeface="Yu Gothic" charset="-128"/>
              <a:cs typeface="Yu Gothic" charset="-128"/>
            </a:rPr>
            <a:t>人　</a:t>
          </a:r>
          <a:r>
            <a:rPr lang="en-US" altLang="ja-JP" sz="1100" b="0" i="0">
              <a:latin typeface="Yu Gothic" charset="-128"/>
              <a:ea typeface="Yu Gothic" charset="-128"/>
              <a:cs typeface="Yu Gothic" charset="-128"/>
            </a:rPr>
            <a:t>22%</a:t>
          </a:r>
          <a:endParaRPr lang="ja-JP" altLang="en-US" sz="1100" b="0" i="0">
            <a:latin typeface="Yu Gothic" charset="-128"/>
            <a:ea typeface="Yu Gothic" charset="-128"/>
            <a:cs typeface="Yu Gothic" charset="-128"/>
          </a:endParaRPr>
        </a:p>
      </cdr:txBody>
    </cdr:sp>
  </cdr:relSizeAnchor>
  <cdr:relSizeAnchor xmlns:cdr="http://schemas.openxmlformats.org/drawingml/2006/chartDrawing">
    <cdr:from>
      <cdr:x>0.23788</cdr:x>
      <cdr:y>0.42086</cdr:y>
    </cdr:from>
    <cdr:to>
      <cdr:x>0.40416</cdr:x>
      <cdr:y>0.67986</cdr:y>
    </cdr:to>
    <cdr:sp macro="" textlink="">
      <cdr:nvSpPr>
        <cdr:cNvPr id="5" name="テキスト ボックス 4"/>
        <cdr:cNvSpPr txBox="1"/>
      </cdr:nvSpPr>
      <cdr:spPr>
        <a:xfrm xmlns:a="http://schemas.openxmlformats.org/drawingml/2006/main">
          <a:off x="1308100" y="14859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桜・柴崎・栗原</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25</a:t>
          </a:r>
          <a:r>
            <a:rPr lang="ja-JP" altLang="en-US" sz="1100" b="0" i="0">
              <a:latin typeface="Yu Gothic" charset="-128"/>
              <a:ea typeface="Yu Gothic" charset="-128"/>
              <a:cs typeface="Yu Gothic" charset="-128"/>
            </a:rPr>
            <a:t>人　</a:t>
          </a:r>
          <a:r>
            <a:rPr lang="en-US" altLang="ja-JP" sz="1100" b="0" i="0">
              <a:latin typeface="Yu Gothic" charset="-128"/>
              <a:ea typeface="Yu Gothic" charset="-128"/>
              <a:cs typeface="Yu Gothic" charset="-128"/>
            </a:rPr>
            <a:t>13%</a:t>
          </a:r>
          <a:endParaRPr lang="ja-JP" altLang="en-US" sz="1100" b="0" i="0">
            <a:latin typeface="Yu Gothic" charset="-128"/>
            <a:ea typeface="Yu Gothic" charset="-128"/>
            <a:cs typeface="Yu Gothic" charset="-128"/>
          </a:endParaRPr>
        </a:p>
      </cdr:txBody>
    </cdr:sp>
  </cdr:relSizeAnchor>
  <cdr:relSizeAnchor xmlns:cdr="http://schemas.openxmlformats.org/drawingml/2006/chartDrawing">
    <cdr:from>
      <cdr:x>0.35566</cdr:x>
      <cdr:y>0.0831</cdr:y>
    </cdr:from>
    <cdr:to>
      <cdr:x>0.52194</cdr:x>
      <cdr:y>0.34209</cdr:y>
    </cdr:to>
    <cdr:sp macro="" textlink="">
      <cdr:nvSpPr>
        <cdr:cNvPr id="6" name="テキスト ボックス 5"/>
        <cdr:cNvSpPr txBox="1"/>
      </cdr:nvSpPr>
      <cdr:spPr>
        <a:xfrm xmlns:a="http://schemas.openxmlformats.org/drawingml/2006/main">
          <a:off x="1955800" y="309231"/>
          <a:ext cx="914400" cy="96373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solidFill>
                <a:schemeClr val="bg1"/>
              </a:solidFill>
              <a:latin typeface="Yu Gothic" charset="-128"/>
              <a:ea typeface="Yu Gothic" charset="-128"/>
              <a:cs typeface="Yu Gothic" charset="-128"/>
            </a:rPr>
            <a:t>つくば市外</a:t>
          </a:r>
          <a:endParaRPr lang="en-US" altLang="ja-JP" sz="1100" b="0" i="0">
            <a:solidFill>
              <a:schemeClr val="bg1"/>
            </a:solidFill>
            <a:latin typeface="Yu Gothic" charset="-128"/>
            <a:ea typeface="Yu Gothic" charset="-128"/>
            <a:cs typeface="Yu Gothic" charset="-128"/>
          </a:endParaRPr>
        </a:p>
        <a:p xmlns:a="http://schemas.openxmlformats.org/drawingml/2006/main">
          <a:r>
            <a:rPr lang="en-US" altLang="ja-JP" sz="1100" b="0" i="0">
              <a:solidFill>
                <a:schemeClr val="bg1"/>
              </a:solidFill>
              <a:latin typeface="Yu Gothic" charset="-128"/>
              <a:ea typeface="Yu Gothic" charset="-128"/>
              <a:cs typeface="Yu Gothic" charset="-128"/>
            </a:rPr>
            <a:t>16</a:t>
          </a:r>
          <a:r>
            <a:rPr lang="ja-JP" altLang="en-US" sz="1100" b="0" i="0">
              <a:solidFill>
                <a:schemeClr val="bg1"/>
              </a:solidFill>
              <a:latin typeface="Yu Gothic" charset="-128"/>
              <a:ea typeface="Yu Gothic" charset="-128"/>
              <a:cs typeface="Yu Gothic" charset="-128"/>
            </a:rPr>
            <a:t>人　</a:t>
          </a:r>
          <a:r>
            <a:rPr lang="en-US" altLang="ja-JP" sz="1100" b="0" i="0">
              <a:solidFill>
                <a:schemeClr val="bg1"/>
              </a:solidFill>
              <a:latin typeface="Yu Gothic" charset="-128"/>
              <a:ea typeface="Yu Gothic" charset="-128"/>
              <a:cs typeface="Yu Gothic" charset="-128"/>
            </a:rPr>
            <a:t>9%</a:t>
          </a:r>
          <a:endParaRPr lang="ja-JP" altLang="en-US" sz="1100" b="0" i="0">
            <a:solidFill>
              <a:schemeClr val="bg1"/>
            </a:solidFill>
            <a:latin typeface="Yu Gothic" charset="-128"/>
            <a:ea typeface="Yu Gothic" charset="-128"/>
            <a:cs typeface="Yu Gothic" charset="-128"/>
          </a:endParaRPr>
        </a:p>
      </cdr:txBody>
    </cdr:sp>
  </cdr:relSizeAnchor>
  <cdr:relSizeAnchor xmlns:cdr="http://schemas.openxmlformats.org/drawingml/2006/chartDrawing">
    <cdr:from>
      <cdr:x>0</cdr:x>
      <cdr:y>0.18771</cdr:y>
    </cdr:from>
    <cdr:to>
      <cdr:x>0.16628</cdr:x>
      <cdr:y>0.43345</cdr:y>
    </cdr:to>
    <cdr:sp macro="" textlink="">
      <cdr:nvSpPr>
        <cdr:cNvPr id="7" name="テキスト ボックス 6"/>
        <cdr:cNvSpPr txBox="1"/>
      </cdr:nvSpPr>
      <cdr:spPr>
        <a:xfrm xmlns:a="http://schemas.openxmlformats.org/drawingml/2006/main">
          <a:off x="0" y="6985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その他のつくば市内</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a:t>
          </a:r>
          <a:r>
            <a:rPr lang="ja-JP" altLang="en-US" sz="1100" b="0" i="0">
              <a:latin typeface="Yu Gothic" charset="-128"/>
              <a:ea typeface="Yu Gothic" charset="-128"/>
              <a:cs typeface="Yu Gothic" charset="-128"/>
            </a:rPr>
            <a:t>宅通</a:t>
          </a:r>
          <a:r>
            <a:rPr lang="en-US" altLang="ja-JP" sz="1100" b="0" i="0">
              <a:latin typeface="Yu Gothic" charset="-128"/>
              <a:ea typeface="Yu Gothic" charset="-128"/>
              <a:cs typeface="Yu Gothic" charset="-128"/>
            </a:rPr>
            <a:t>)8</a:t>
          </a:r>
          <a:r>
            <a:rPr lang="ja-JP" altLang="en-US" sz="1100" b="0" i="0">
              <a:latin typeface="Yu Gothic" charset="-128"/>
              <a:ea typeface="Yu Gothic" charset="-128"/>
              <a:cs typeface="Yu Gothic" charset="-128"/>
            </a:rPr>
            <a:t>人　</a:t>
          </a:r>
          <a:r>
            <a:rPr lang="en-US" altLang="ja-JP" sz="1100" b="0" i="0">
              <a:latin typeface="Yu Gothic" charset="-128"/>
              <a:ea typeface="Yu Gothic" charset="-128"/>
              <a:cs typeface="Yu Gothic" charset="-128"/>
            </a:rPr>
            <a:t>4%</a:t>
          </a:r>
          <a:endParaRPr lang="ja-JP" altLang="en-US" sz="1100" b="0" i="0">
            <a:latin typeface="Yu Gothic" charset="-128"/>
            <a:ea typeface="Yu Gothic" charset="-128"/>
            <a:cs typeface="Yu Gothic" charset="-128"/>
          </a:endParaRPr>
        </a:p>
      </cdr:txBody>
    </cdr:sp>
  </cdr:relSizeAnchor>
  <cdr:relSizeAnchor xmlns:cdr="http://schemas.openxmlformats.org/drawingml/2006/chartDrawing">
    <cdr:from>
      <cdr:x>0.09007</cdr:x>
      <cdr:y>0.03072</cdr:y>
    </cdr:from>
    <cdr:to>
      <cdr:x>0.25635</cdr:x>
      <cdr:y>0.27645</cdr:y>
    </cdr:to>
    <cdr:sp macro="" textlink="">
      <cdr:nvSpPr>
        <cdr:cNvPr id="8" name="テキスト ボックス 7"/>
        <cdr:cNvSpPr txBox="1"/>
      </cdr:nvSpPr>
      <cdr:spPr>
        <a:xfrm xmlns:a="http://schemas.openxmlformats.org/drawingml/2006/main">
          <a:off x="495300" y="1143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ja-JP" altLang="en-US" sz="1100"/>
        </a:p>
      </cdr:txBody>
    </cdr:sp>
  </cdr:relSizeAnchor>
  <cdr:relSizeAnchor xmlns:cdr="http://schemas.openxmlformats.org/drawingml/2006/chartDrawing">
    <cdr:from>
      <cdr:x>0</cdr:x>
      <cdr:y>0.00683</cdr:y>
    </cdr:from>
    <cdr:to>
      <cdr:x>0.16628</cdr:x>
      <cdr:y>0.25256</cdr:y>
    </cdr:to>
    <cdr:sp macro="" textlink="">
      <cdr:nvSpPr>
        <cdr:cNvPr id="9" name="テキスト ボックス 8"/>
        <cdr:cNvSpPr txBox="1"/>
      </cdr:nvSpPr>
      <cdr:spPr>
        <a:xfrm xmlns:a="http://schemas.openxmlformats.org/drawingml/2006/main">
          <a:off x="0" y="254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1100" b="0" i="0">
              <a:latin typeface="Yu Gothic" charset="-128"/>
              <a:ea typeface="Yu Gothic" charset="-128"/>
              <a:cs typeface="Yu Gothic" charset="-128"/>
            </a:rPr>
            <a:t>その他のつくば市内</a:t>
          </a:r>
          <a:endParaRPr lang="en-US" altLang="ja-JP" sz="1100" b="0" i="0">
            <a:latin typeface="Yu Gothic" charset="-128"/>
            <a:ea typeface="Yu Gothic" charset="-128"/>
            <a:cs typeface="Yu Gothic" charset="-128"/>
          </a:endParaRPr>
        </a:p>
        <a:p xmlns:a="http://schemas.openxmlformats.org/drawingml/2006/main">
          <a:r>
            <a:rPr lang="en-US" altLang="ja-JP" sz="1100" b="0" i="0">
              <a:latin typeface="Yu Gothic" charset="-128"/>
              <a:ea typeface="Yu Gothic" charset="-128"/>
              <a:cs typeface="Yu Gothic" charset="-128"/>
            </a:rPr>
            <a:t>(</a:t>
          </a:r>
          <a:r>
            <a:rPr lang="ja-JP" altLang="en-US" sz="1100" b="0" i="0">
              <a:latin typeface="Yu Gothic" charset="-128"/>
              <a:ea typeface="Yu Gothic" charset="-128"/>
              <a:cs typeface="Yu Gothic" charset="-128"/>
            </a:rPr>
            <a:t>一人暮らし</a:t>
          </a:r>
          <a:r>
            <a:rPr lang="en-US" altLang="ja-JP" sz="1100" b="0" i="0">
              <a:latin typeface="Yu Gothic" charset="-128"/>
              <a:ea typeface="Yu Gothic" charset="-128"/>
              <a:cs typeface="Yu Gothic" charset="-128"/>
            </a:rPr>
            <a:t>)8</a:t>
          </a:r>
          <a:r>
            <a:rPr lang="ja-JP" altLang="en-US" sz="1100" b="0" i="0">
              <a:latin typeface="Yu Gothic" charset="-128"/>
              <a:ea typeface="Yu Gothic" charset="-128"/>
              <a:cs typeface="Yu Gothic" charset="-128"/>
            </a:rPr>
            <a:t>人　</a:t>
          </a:r>
          <a:r>
            <a:rPr lang="en-US" altLang="ja-JP" sz="1100" b="0" i="0">
              <a:latin typeface="Yu Gothic" charset="-128"/>
              <a:ea typeface="Yu Gothic" charset="-128"/>
              <a:cs typeface="Yu Gothic" charset="-128"/>
            </a:rPr>
            <a:t>4%</a:t>
          </a:r>
          <a:endParaRPr lang="ja-JP" altLang="en-US" sz="1100" b="0" i="0">
            <a:latin typeface="Yu Gothic" charset="-128"/>
            <a:ea typeface="Yu Gothic" charset="-128"/>
            <a:cs typeface="Yu Gothic" charset="-128"/>
          </a:endParaRPr>
        </a:p>
      </cdr:txBody>
    </cdr:sp>
  </cdr:relSizeAnchor>
  <cdr:relSizeAnchor xmlns:cdr="http://schemas.openxmlformats.org/drawingml/2006/chartDrawing">
    <cdr:from>
      <cdr:x>0.27021</cdr:x>
      <cdr:y>0.11604</cdr:y>
    </cdr:from>
    <cdr:to>
      <cdr:x>0.32794</cdr:x>
      <cdr:y>0.18089</cdr:y>
    </cdr:to>
    <cdr:cxnSp macro="">
      <cdr:nvCxnSpPr>
        <cdr:cNvPr id="11" name="直線コネクタ 10"/>
        <cdr:cNvCxnSpPr/>
      </cdr:nvCxnSpPr>
      <cdr:spPr>
        <a:xfrm xmlns:a="http://schemas.openxmlformats.org/drawingml/2006/main" flipH="1" flipV="1">
          <a:off x="1485900" y="431800"/>
          <a:ext cx="317500" cy="24130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0.1963</cdr:x>
      <cdr:y>0.25256</cdr:y>
    </cdr:from>
    <cdr:to>
      <cdr:x>0.30716</cdr:x>
      <cdr:y>0.28328</cdr:y>
    </cdr:to>
    <cdr:cxnSp macro="">
      <cdr:nvCxnSpPr>
        <cdr:cNvPr id="13" name="直線コネクタ 12"/>
        <cdr:cNvCxnSpPr/>
      </cdr:nvCxnSpPr>
      <cdr:spPr>
        <a:xfrm xmlns:a="http://schemas.openxmlformats.org/drawingml/2006/main" flipH="1" flipV="1">
          <a:off x="1079500" y="939800"/>
          <a:ext cx="609600" cy="11430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D4A0EB-E9CF-4D82-9E84-9B05E0453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1134</TotalTime>
  <Pages>39</Pages>
  <Words>2891</Words>
  <Characters>16485</Characters>
  <Application>Microsoft Office Word</Application>
  <DocSecurity>0</DocSecurity>
  <Lines>137</Lines>
  <Paragraphs>38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19338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御手洗陽</dc:creator>
  <cp:keywords/>
  <dc:description/>
  <cp:lastModifiedBy>御手洗陽</cp:lastModifiedBy>
  <cp:revision>12</cp:revision>
  <dcterms:created xsi:type="dcterms:W3CDTF">2017-06-27T01:28:00Z</dcterms:created>
  <dcterms:modified xsi:type="dcterms:W3CDTF">2017-06-29T16:01:00Z</dcterms:modified>
</cp:coreProperties>
</file>