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B46FFC" w14:textId="46DF5056" w:rsidR="003B73E9" w:rsidRPr="00DF3A7E" w:rsidRDefault="00DC7CFB" w:rsidP="007E19FE">
      <w:pPr>
        <w:pStyle w:val="a6"/>
        <w:jc w:val="right"/>
        <w:rPr>
          <w:rFonts w:asciiTheme="minorEastAsia" w:hAnsiTheme="minorEastAsia"/>
        </w:rPr>
      </w:pPr>
      <w:r>
        <w:rPr>
          <w:rFonts w:asciiTheme="minorEastAsia" w:hAnsiTheme="minorEastAsia" w:cs="ヒラギノ角ゴ Pro W3" w:hint="eastAsia"/>
          <w:vanish/>
          <w:color w:val="262626"/>
          <w:kern w:val="0"/>
          <w:szCs w:val="21"/>
        </w:rPr>
        <w:t>近年の</w:t>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t>﷽﷽﷽﷽﷽﷽﷽﷽﷽﷽﷽﷽﷽﷽こん栽培が行われ、現在では日</w:t>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sidR="000E1CD9">
        <w:rPr>
          <w:rFonts w:asciiTheme="minorEastAsia" w:hAnsiTheme="minorEastAsia" w:hint="eastAsia"/>
        </w:rPr>
        <w:t>都市計画マスタープラン実習</w:t>
      </w:r>
      <w:r w:rsidR="00FD30C1">
        <w:rPr>
          <w:rFonts w:asciiTheme="minorEastAsia" w:hAnsiTheme="minorEastAsia" w:hint="eastAsia"/>
        </w:rPr>
        <w:t xml:space="preserve">　</w:t>
      </w:r>
      <w:r w:rsidR="000E1CD9">
        <w:rPr>
          <w:rFonts w:asciiTheme="minorEastAsia" w:hAnsiTheme="minorEastAsia" w:hint="eastAsia"/>
        </w:rPr>
        <w:t>中間</w:t>
      </w:r>
      <w:r w:rsidR="003B73E9" w:rsidRPr="00F231DD">
        <w:rPr>
          <w:rFonts w:asciiTheme="minorEastAsia" w:hAnsiTheme="minorEastAsia" w:hint="eastAsia"/>
        </w:rPr>
        <w:t>発表</w:t>
      </w:r>
      <w:r w:rsidR="001C1FAB">
        <w:rPr>
          <w:rFonts w:asciiTheme="minorEastAsia" w:hAnsiTheme="minorEastAsia" w:hint="eastAsia"/>
        </w:rPr>
        <w:t>（２</w:t>
      </w:r>
      <w:r w:rsidR="000E1CD9">
        <w:rPr>
          <w:rFonts w:asciiTheme="minorEastAsia" w:hAnsiTheme="minorEastAsia" w:hint="eastAsia"/>
        </w:rPr>
        <w:t>）</w:t>
      </w:r>
      <w:r w:rsidR="003B73E9" w:rsidRPr="00F231DD">
        <w:rPr>
          <w:rFonts w:asciiTheme="minorEastAsia" w:hAnsiTheme="minorEastAsia" w:hint="eastAsia"/>
        </w:rPr>
        <w:t>レジュメ</w:t>
      </w:r>
      <w:r w:rsidR="00DF3A7E">
        <w:rPr>
          <w:rFonts w:asciiTheme="minorEastAsia" w:hAnsiTheme="minorEastAsia" w:hint="eastAsia"/>
        </w:rPr>
        <w:t xml:space="preserve"> </w:t>
      </w:r>
      <w:r w:rsidR="001C1FAB">
        <w:rPr>
          <w:rFonts w:cs="Times New Roman"/>
        </w:rPr>
        <w:t>2015.1</w:t>
      </w:r>
      <w:r w:rsidR="001C1FAB">
        <w:rPr>
          <w:rFonts w:cs="Times New Roman" w:hint="eastAsia"/>
        </w:rPr>
        <w:t>2</w:t>
      </w:r>
      <w:r w:rsidR="001C1FAB">
        <w:rPr>
          <w:rFonts w:cs="Times New Roman"/>
        </w:rPr>
        <w:t>.</w:t>
      </w:r>
      <w:r w:rsidR="001C1FAB">
        <w:rPr>
          <w:rFonts w:cs="Times New Roman" w:hint="eastAsia"/>
        </w:rPr>
        <w:t>18</w:t>
      </w:r>
      <w:r w:rsidR="00923ADD" w:rsidRPr="00923ADD">
        <w:rPr>
          <w:rFonts w:cs="Times New Roman"/>
        </w:rPr>
        <w:t>(Fri)</w:t>
      </w:r>
    </w:p>
    <w:tbl>
      <w:tblPr>
        <w:tblStyle w:val="21"/>
        <w:tblpPr w:leftFromText="142" w:rightFromText="142" w:vertAnchor="text" w:horzAnchor="margin" w:tblpY="53"/>
        <w:tblW w:w="5000" w:type="pct"/>
        <w:tblLook w:val="04A0" w:firstRow="1" w:lastRow="0" w:firstColumn="1" w:lastColumn="0" w:noHBand="0" w:noVBand="1"/>
      </w:tblPr>
      <w:tblGrid>
        <w:gridCol w:w="10773"/>
      </w:tblGrid>
      <w:tr w:rsidR="00592C35" w:rsidRPr="00F231DD" w14:paraId="41492C65" w14:textId="77777777" w:rsidTr="00592C35">
        <w:trPr>
          <w:cnfStyle w:val="100000000000" w:firstRow="1" w:lastRow="0" w:firstColumn="0" w:lastColumn="0" w:oddVBand="0" w:evenVBand="0" w:oddHBand="0"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5000" w:type="pct"/>
            <w:tcBorders>
              <w:top w:val="thinThickThinSmallGap" w:sz="24" w:space="0" w:color="auto"/>
              <w:bottom w:val="thinThickThinSmallGap" w:sz="24" w:space="0" w:color="auto"/>
            </w:tcBorders>
            <w:hideMark/>
          </w:tcPr>
          <w:p w14:paraId="0A38D4D2" w14:textId="4A81459E" w:rsidR="00592C35" w:rsidRPr="00F231DD" w:rsidRDefault="0076456B" w:rsidP="007E19FE">
            <w:pPr>
              <w:tabs>
                <w:tab w:val="left" w:pos="4725"/>
              </w:tabs>
              <w:jc w:val="center"/>
              <w:rPr>
                <w:rFonts w:asciiTheme="minorEastAsia" w:hAnsiTheme="minorEastAsia"/>
                <w:b w:val="0"/>
                <w:sz w:val="36"/>
                <w:szCs w:val="36"/>
              </w:rPr>
            </w:pPr>
            <w:r w:rsidRPr="00BA616A">
              <w:rPr>
                <w:rFonts w:asciiTheme="minorEastAsia" w:hAnsiTheme="minorEastAsia" w:hint="eastAsia"/>
                <w:sz w:val="44"/>
                <w:szCs w:val="44"/>
              </w:rPr>
              <w:t>魅力</w:t>
            </w:r>
            <w:r w:rsidR="00BA616A" w:rsidRPr="00BA616A">
              <w:rPr>
                <w:rFonts w:asciiTheme="minorEastAsia" w:hAnsiTheme="minorEastAsia" w:hint="eastAsia"/>
                <w:sz w:val="44"/>
                <w:szCs w:val="44"/>
              </w:rPr>
              <w:t>とびだせ</w:t>
            </w:r>
            <w:r w:rsidRPr="00BA616A">
              <w:rPr>
                <w:rFonts w:asciiTheme="minorEastAsia" w:hAnsiTheme="minorEastAsia" w:hint="eastAsia"/>
                <w:sz w:val="44"/>
                <w:szCs w:val="44"/>
              </w:rPr>
              <w:t>、</w:t>
            </w:r>
            <w:r w:rsidR="00BA616A">
              <w:rPr>
                <w:rFonts w:asciiTheme="minorEastAsia" w:hAnsiTheme="minorEastAsia" w:hint="eastAsia"/>
                <w:sz w:val="44"/>
                <w:szCs w:val="44"/>
              </w:rPr>
              <w:t>つちうらの街</w:t>
            </w:r>
            <w:bookmarkStart w:id="0" w:name="_GoBack"/>
            <w:bookmarkEnd w:id="0"/>
          </w:p>
        </w:tc>
      </w:tr>
    </w:tbl>
    <w:p w14:paraId="4698EA17" w14:textId="21E2E2F9" w:rsidR="00046EA1" w:rsidRPr="00F231DD" w:rsidRDefault="000E1CD9" w:rsidP="007E19FE">
      <w:pPr>
        <w:jc w:val="right"/>
        <w:rPr>
          <w:rFonts w:asciiTheme="minorEastAsia" w:hAnsiTheme="minorEastAsia"/>
          <w:szCs w:val="21"/>
        </w:rPr>
      </w:pPr>
      <w:r>
        <w:rPr>
          <w:rFonts w:asciiTheme="minorEastAsia" w:hAnsiTheme="minorEastAsia" w:hint="eastAsia"/>
          <w:szCs w:val="21"/>
        </w:rPr>
        <w:t>川崎薫</w:t>
      </w:r>
      <w:r w:rsidR="00046EA1" w:rsidRPr="00F231DD">
        <w:rPr>
          <w:rFonts w:asciiTheme="minorEastAsia" w:hAnsiTheme="minorEastAsia" w:hint="eastAsia"/>
          <w:szCs w:val="21"/>
        </w:rPr>
        <w:t>(班長)</w:t>
      </w:r>
      <w:r>
        <w:rPr>
          <w:rFonts w:asciiTheme="minorEastAsia" w:hAnsiTheme="minorEastAsia" w:hint="eastAsia"/>
          <w:szCs w:val="21"/>
        </w:rPr>
        <w:t>、川西勇輔</w:t>
      </w:r>
      <w:r w:rsidR="00046EA1" w:rsidRPr="00F231DD">
        <w:rPr>
          <w:rFonts w:asciiTheme="minorEastAsia" w:hAnsiTheme="minorEastAsia" w:hint="eastAsia"/>
          <w:szCs w:val="21"/>
        </w:rPr>
        <w:t>(副班長)、</w:t>
      </w:r>
      <w:r>
        <w:rPr>
          <w:rFonts w:asciiTheme="minorEastAsia" w:hAnsiTheme="minorEastAsia" w:hint="eastAsia"/>
          <w:szCs w:val="21"/>
        </w:rPr>
        <w:t>赤西祐里奈</w:t>
      </w:r>
      <w:r w:rsidR="00046EA1" w:rsidRPr="00F231DD">
        <w:rPr>
          <w:rFonts w:asciiTheme="minorEastAsia" w:hAnsiTheme="minorEastAsia" w:hint="eastAsia"/>
          <w:szCs w:val="21"/>
        </w:rPr>
        <w:t>、</w:t>
      </w:r>
      <w:r>
        <w:rPr>
          <w:rFonts w:asciiTheme="minorEastAsia" w:hAnsiTheme="minorEastAsia" w:hint="eastAsia"/>
          <w:szCs w:val="21"/>
        </w:rPr>
        <w:t>神谷健太、</w:t>
      </w:r>
      <w:r w:rsidR="00046EA1" w:rsidRPr="00F231DD">
        <w:rPr>
          <w:rFonts w:asciiTheme="minorEastAsia" w:hAnsiTheme="minorEastAsia" w:hint="eastAsia"/>
          <w:szCs w:val="21"/>
        </w:rPr>
        <w:t>米今絢一郎</w:t>
      </w:r>
    </w:p>
    <w:p w14:paraId="428FD78E" w14:textId="54D718EF" w:rsidR="00872AFB" w:rsidRPr="00F231DD" w:rsidRDefault="00046EA1" w:rsidP="007E19FE">
      <w:pPr>
        <w:jc w:val="right"/>
        <w:rPr>
          <w:rFonts w:asciiTheme="minorEastAsia" w:hAnsiTheme="minorEastAsia"/>
        </w:rPr>
      </w:pPr>
      <w:r w:rsidRPr="00F231DD">
        <w:rPr>
          <w:rFonts w:asciiTheme="minorEastAsia" w:hAnsiTheme="minorEastAsia" w:hint="eastAsia"/>
        </w:rPr>
        <w:t>TA：</w:t>
      </w:r>
      <w:r w:rsidR="00971D98">
        <w:rPr>
          <w:rFonts w:asciiTheme="minorEastAsia" w:hAnsiTheme="minorEastAsia" w:hint="eastAsia"/>
        </w:rPr>
        <w:t>金祥生</w:t>
      </w:r>
    </w:p>
    <w:p w14:paraId="234D3130" w14:textId="4CFB0FCC" w:rsidR="00872AFB" w:rsidRPr="00F231DD" w:rsidRDefault="00872AFB" w:rsidP="007E19FE">
      <w:pPr>
        <w:jc w:val="right"/>
        <w:rPr>
          <w:rFonts w:asciiTheme="minorEastAsia" w:hAnsiTheme="minorEastAsia"/>
        </w:rPr>
      </w:pPr>
    </w:p>
    <w:p w14:paraId="6364C6AB" w14:textId="77777777" w:rsidR="00872AFB" w:rsidRPr="009055BB" w:rsidRDefault="00872AFB" w:rsidP="007E19FE">
      <w:pPr>
        <w:rPr>
          <w:rFonts w:asciiTheme="minorEastAsia" w:hAnsiTheme="minorEastAsia"/>
        </w:rPr>
        <w:sectPr w:rsidR="00872AFB" w:rsidRPr="009055BB" w:rsidSect="003F1224">
          <w:pgSz w:w="11907" w:h="16839" w:code="9"/>
          <w:pgMar w:top="567" w:right="567" w:bottom="567" w:left="567" w:header="851" w:footer="992" w:gutter="0"/>
          <w:cols w:space="425"/>
          <w:docGrid w:type="lines" w:linePitch="360"/>
        </w:sectPr>
      </w:pPr>
    </w:p>
    <w:p w14:paraId="59AF5C55" w14:textId="4408D391" w:rsidR="0028662A" w:rsidRDefault="00BD2BC4" w:rsidP="00A30EC4">
      <w:pPr>
        <w:pStyle w:val="1"/>
        <w:spacing w:line="300" w:lineRule="exact"/>
        <w:ind w:left="0" w:firstLineChars="100" w:firstLine="221"/>
      </w:pPr>
      <w:r>
        <w:rPr>
          <w:rFonts w:hint="eastAsia"/>
        </w:rPr>
        <w:lastRenderedPageBreak/>
        <w:t>背景</w:t>
      </w:r>
    </w:p>
    <w:p w14:paraId="7966A223" w14:textId="082414C9" w:rsidR="006A62E8" w:rsidRPr="00276CE5" w:rsidRDefault="00A30EC4" w:rsidP="00E8662A">
      <w:pPr>
        <w:spacing w:before="240" w:line="240" w:lineRule="exact"/>
        <w:rPr>
          <w:szCs w:val="21"/>
        </w:rPr>
      </w:pPr>
      <w:r>
        <w:rPr>
          <w:rFonts w:hint="eastAsia"/>
        </w:rPr>
        <w:t xml:space="preserve">　</w:t>
      </w:r>
      <w:r w:rsidR="00BD2BC4" w:rsidRPr="00276CE5">
        <w:rPr>
          <w:rFonts w:hint="eastAsia"/>
          <w:szCs w:val="21"/>
        </w:rPr>
        <w:t>土浦市は今後人口減少の傾向にあり、高齢化が進んでいる傾向にある。</w:t>
      </w:r>
    </w:p>
    <w:p w14:paraId="075C4F9F" w14:textId="196D5CB9" w:rsidR="00963C62" w:rsidRPr="00276CE5" w:rsidRDefault="00DC5DE9" w:rsidP="00E8662A">
      <w:pPr>
        <w:spacing w:before="240" w:line="240" w:lineRule="exact"/>
        <w:ind w:firstLineChars="100" w:firstLine="210"/>
        <w:rPr>
          <w:szCs w:val="21"/>
        </w:rPr>
      </w:pPr>
      <w:r w:rsidRPr="00276CE5">
        <w:rPr>
          <w:rFonts w:hint="eastAsia"/>
          <w:szCs w:val="21"/>
        </w:rPr>
        <w:t>ヒアリング調査から、「子供が地元を出ていき後継ぎがいないところは多く、専業農家は以前と比べて減っている（新治の農家）」ことや「農作物は土浦市のオリジナルブランドを開発しているが</w:t>
      </w:r>
      <w:r w:rsidR="00813DCC" w:rsidRPr="00276CE5">
        <w:rPr>
          <w:rFonts w:hint="eastAsia"/>
          <w:szCs w:val="21"/>
        </w:rPr>
        <w:t>、その</w:t>
      </w:r>
      <w:r w:rsidR="00813DCC" w:rsidRPr="00276CE5">
        <w:rPr>
          <w:rFonts w:hint="eastAsia"/>
          <w:szCs w:val="21"/>
        </w:rPr>
        <w:t>PR</w:t>
      </w:r>
      <w:r w:rsidR="00813DCC" w:rsidRPr="00276CE5">
        <w:rPr>
          <w:rFonts w:hint="eastAsia"/>
          <w:szCs w:val="21"/>
        </w:rPr>
        <w:t>がうまくいっていない（農業改良普及センター）</w:t>
      </w:r>
      <w:r w:rsidRPr="00276CE5">
        <w:rPr>
          <w:rFonts w:hint="eastAsia"/>
          <w:szCs w:val="21"/>
        </w:rPr>
        <w:t>」</w:t>
      </w:r>
      <w:r w:rsidR="00813DCC" w:rsidRPr="00276CE5">
        <w:rPr>
          <w:rFonts w:hint="eastAsia"/>
          <w:szCs w:val="21"/>
        </w:rPr>
        <w:t>こと、「</w:t>
      </w:r>
      <w:r w:rsidR="00BD2BC4" w:rsidRPr="00276CE5">
        <w:rPr>
          <w:rFonts w:hint="eastAsia"/>
          <w:szCs w:val="21"/>
        </w:rPr>
        <w:t>霞ヶ浦を筆頭に農業や歴史等土浦市には様々な魅力があるが市外の人も市内の人も</w:t>
      </w:r>
      <w:r w:rsidRPr="00276CE5">
        <w:rPr>
          <w:rFonts w:hint="eastAsia"/>
          <w:szCs w:val="21"/>
        </w:rPr>
        <w:t>あまり知らない、魅力を知らないと発信していくことはできない</w:t>
      </w:r>
      <w:r w:rsidR="00813DCC" w:rsidRPr="00276CE5">
        <w:rPr>
          <w:rFonts w:hint="eastAsia"/>
          <w:szCs w:val="21"/>
        </w:rPr>
        <w:t>（観光地の職員）」</w:t>
      </w:r>
      <w:r w:rsidRPr="00276CE5">
        <w:rPr>
          <w:rFonts w:hint="eastAsia"/>
          <w:szCs w:val="21"/>
        </w:rPr>
        <w:t>というお話をしていただいた。</w:t>
      </w:r>
      <w:r w:rsidR="00BD2BC4" w:rsidRPr="00276CE5">
        <w:rPr>
          <w:szCs w:val="21"/>
        </w:rPr>
        <w:t xml:space="preserve"> </w:t>
      </w:r>
    </w:p>
    <w:p w14:paraId="312B0FED" w14:textId="5FD80327" w:rsidR="00762673" w:rsidRPr="00276CE5" w:rsidRDefault="00813DCC" w:rsidP="00E8662A">
      <w:pPr>
        <w:spacing w:before="240" w:line="240" w:lineRule="exact"/>
        <w:ind w:firstLineChars="100" w:firstLine="210"/>
        <w:rPr>
          <w:rFonts w:asciiTheme="majorEastAsia" w:eastAsiaTheme="majorEastAsia" w:hAnsiTheme="majorEastAsia"/>
          <w:szCs w:val="21"/>
        </w:rPr>
      </w:pPr>
      <w:r w:rsidRPr="00276CE5">
        <w:rPr>
          <w:rFonts w:asciiTheme="majorEastAsia" w:eastAsiaTheme="majorEastAsia" w:hAnsiTheme="majorEastAsia" w:hint="eastAsia"/>
          <w:szCs w:val="21"/>
        </w:rPr>
        <w:t>人口の減少・流出や加速する高齢化社会に対応していくには今ある魅力だけでは難しい。今ある魅力を発信することと新しく魅力を創出することで魅力を発信し、土浦市に人を呼び込むことが、土浦市の最重要課題であると考える。</w:t>
      </w:r>
    </w:p>
    <w:p w14:paraId="38313C9C" w14:textId="6845DF86" w:rsidR="000D00C9" w:rsidRPr="00276CE5" w:rsidRDefault="00215C1A" w:rsidP="00E8662A">
      <w:pPr>
        <w:spacing w:before="240" w:line="240" w:lineRule="exact"/>
        <w:ind w:firstLineChars="100" w:firstLine="210"/>
        <w:jc w:val="left"/>
        <w:rPr>
          <w:rFonts w:asciiTheme="majorEastAsia" w:eastAsiaTheme="majorEastAsia" w:hAnsiTheme="majorEastAsia"/>
          <w:szCs w:val="21"/>
        </w:rPr>
      </w:pPr>
      <w:r w:rsidRPr="00276CE5">
        <w:rPr>
          <w:rFonts w:hint="eastAsia"/>
          <w:noProof/>
          <w:szCs w:val="21"/>
        </w:rPr>
        <w:drawing>
          <wp:anchor distT="0" distB="0" distL="114300" distR="114300" simplePos="0" relativeHeight="251663872" behindDoc="0" locked="0" layoutInCell="1" allowOverlap="1" wp14:anchorId="56A2B57F" wp14:editId="00B6B2CF">
            <wp:simplePos x="0" y="0"/>
            <wp:positionH relativeFrom="column">
              <wp:posOffset>3554730</wp:posOffset>
            </wp:positionH>
            <wp:positionV relativeFrom="paragraph">
              <wp:posOffset>195580</wp:posOffset>
            </wp:positionV>
            <wp:extent cx="3067050" cy="1616710"/>
            <wp:effectExtent l="0" t="0" r="0" b="254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67050" cy="1616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00EC9E" w14:textId="7AD8BFE0" w:rsidR="009A37F5" w:rsidRPr="00276CE5" w:rsidRDefault="009A37F5" w:rsidP="00E8662A">
      <w:pPr>
        <w:pStyle w:val="1"/>
        <w:spacing w:before="240" w:line="240" w:lineRule="exact"/>
        <w:rPr>
          <w:sz w:val="21"/>
          <w:szCs w:val="21"/>
        </w:rPr>
      </w:pPr>
      <w:r w:rsidRPr="00276CE5">
        <w:rPr>
          <w:rFonts w:hint="eastAsia"/>
          <w:sz w:val="21"/>
          <w:szCs w:val="21"/>
        </w:rPr>
        <w:t>目標都市像</w:t>
      </w:r>
    </w:p>
    <w:p w14:paraId="7CFDC93A" w14:textId="43D2E7E0" w:rsidR="00813DCC" w:rsidRPr="00276CE5" w:rsidRDefault="00813DCC" w:rsidP="00E8662A">
      <w:pPr>
        <w:spacing w:before="240" w:line="240" w:lineRule="exact"/>
        <w:ind w:left="360"/>
        <w:rPr>
          <w:szCs w:val="21"/>
        </w:rPr>
      </w:pPr>
      <w:r w:rsidRPr="00276CE5">
        <w:rPr>
          <w:rFonts w:hint="eastAsia"/>
          <w:szCs w:val="21"/>
        </w:rPr>
        <w:t>上記のような市民の意識</w:t>
      </w:r>
      <w:r w:rsidR="00087D78" w:rsidRPr="00276CE5">
        <w:rPr>
          <w:rFonts w:hint="eastAsia"/>
          <w:szCs w:val="21"/>
        </w:rPr>
        <w:t>や分析をふまえ、目標都市像を</w:t>
      </w:r>
    </w:p>
    <w:p w14:paraId="533ACBC6" w14:textId="43D889FB" w:rsidR="00087D78" w:rsidRPr="00276CE5" w:rsidRDefault="00087D78" w:rsidP="00E8662A">
      <w:pPr>
        <w:spacing w:before="240" w:line="240" w:lineRule="exact"/>
        <w:ind w:left="360"/>
        <w:rPr>
          <w:szCs w:val="21"/>
        </w:rPr>
      </w:pPr>
      <w:r w:rsidRPr="00276CE5">
        <w:rPr>
          <w:rFonts w:hint="eastAsia"/>
          <w:szCs w:val="21"/>
        </w:rPr>
        <w:t>「人を呼びこめる、</w:t>
      </w:r>
      <w:r w:rsidR="00C46A37">
        <w:rPr>
          <w:rFonts w:hint="eastAsia"/>
          <w:szCs w:val="21"/>
        </w:rPr>
        <w:t>離れたくなくなる、</w:t>
      </w:r>
      <w:r w:rsidRPr="00276CE5">
        <w:rPr>
          <w:rFonts w:hint="eastAsia"/>
          <w:szCs w:val="21"/>
        </w:rPr>
        <w:t>魅力</w:t>
      </w:r>
      <w:r w:rsidR="00C46A37">
        <w:rPr>
          <w:rFonts w:hint="eastAsia"/>
          <w:szCs w:val="21"/>
        </w:rPr>
        <w:t>とびだす</w:t>
      </w:r>
      <w:r w:rsidRPr="00276CE5">
        <w:rPr>
          <w:rFonts w:hint="eastAsia"/>
          <w:szCs w:val="21"/>
        </w:rPr>
        <w:t>まち」</w:t>
      </w:r>
    </w:p>
    <w:p w14:paraId="5CB5955F" w14:textId="4D68F2D1" w:rsidR="00087D78" w:rsidRPr="00276CE5" w:rsidRDefault="00C46A37" w:rsidP="00E8662A">
      <w:pPr>
        <w:spacing w:before="240" w:line="240" w:lineRule="exact"/>
        <w:ind w:left="360"/>
        <w:rPr>
          <w:szCs w:val="21"/>
        </w:rPr>
      </w:pPr>
      <w:r>
        <w:rPr>
          <w:rFonts w:hint="eastAsia"/>
          <w:szCs w:val="21"/>
        </w:rPr>
        <w:t>とする。土浦に新たな魅力を作り出し、市民が知ることで、</w:t>
      </w:r>
      <w:r w:rsidR="00087D78" w:rsidRPr="00276CE5">
        <w:rPr>
          <w:rFonts w:hint="eastAsia"/>
          <w:szCs w:val="21"/>
        </w:rPr>
        <w:t>「魅力飛び出せつちうらのまち」を実現する。</w:t>
      </w:r>
    </w:p>
    <w:p w14:paraId="5F3B81EF" w14:textId="029663F9" w:rsidR="00C958AE" w:rsidRPr="00276CE5" w:rsidRDefault="00C958AE" w:rsidP="00E8662A">
      <w:pPr>
        <w:pStyle w:val="1"/>
        <w:spacing w:before="240" w:line="240" w:lineRule="exact"/>
        <w:rPr>
          <w:sz w:val="21"/>
          <w:szCs w:val="21"/>
        </w:rPr>
      </w:pPr>
      <w:r w:rsidRPr="00276CE5">
        <w:rPr>
          <w:rFonts w:hint="eastAsia"/>
          <w:sz w:val="21"/>
          <w:szCs w:val="21"/>
        </w:rPr>
        <w:t>提案</w:t>
      </w:r>
    </w:p>
    <w:p w14:paraId="45DC9B72" w14:textId="69A8668F" w:rsidR="00762673" w:rsidRPr="00276CE5" w:rsidRDefault="00C958AE" w:rsidP="00E8662A">
      <w:pPr>
        <w:pStyle w:val="2"/>
        <w:spacing w:before="240" w:line="240" w:lineRule="exact"/>
        <w:rPr>
          <w:rFonts w:asciiTheme="majorEastAsia" w:hAnsiTheme="majorEastAsia"/>
          <w:szCs w:val="21"/>
        </w:rPr>
      </w:pPr>
      <w:r w:rsidRPr="00276CE5">
        <w:rPr>
          <w:rFonts w:asciiTheme="majorEastAsia" w:hAnsiTheme="majorEastAsia" w:hint="eastAsia"/>
          <w:szCs w:val="21"/>
        </w:rPr>
        <w:t>地区別構想</w:t>
      </w:r>
    </w:p>
    <w:p w14:paraId="3FBD24B8" w14:textId="42C4A823" w:rsidR="007C6AE4" w:rsidRPr="00E8662A" w:rsidRDefault="00D50097" w:rsidP="00E8662A">
      <w:pPr>
        <w:pStyle w:val="3"/>
        <w:spacing w:before="240" w:line="240" w:lineRule="exact"/>
        <w:ind w:leftChars="0" w:left="0" w:firstLineChars="100" w:firstLine="211"/>
        <w:rPr>
          <w:b/>
          <w:szCs w:val="21"/>
        </w:rPr>
      </w:pPr>
      <w:r w:rsidRPr="00E8662A">
        <w:rPr>
          <w:rFonts w:hint="eastAsia"/>
          <w:b/>
          <w:szCs w:val="21"/>
        </w:rPr>
        <w:t>新治地区</w:t>
      </w:r>
    </w:p>
    <w:p w14:paraId="57CC48B0" w14:textId="35CB3D65" w:rsidR="007C6AE4" w:rsidRPr="00276CE5" w:rsidRDefault="007C6AE4" w:rsidP="00E8662A">
      <w:pPr>
        <w:pStyle w:val="4"/>
        <w:spacing w:before="240" w:line="240" w:lineRule="exact"/>
        <w:ind w:leftChars="190" w:left="399"/>
        <w:rPr>
          <w:szCs w:val="21"/>
        </w:rPr>
      </w:pPr>
      <w:r w:rsidRPr="00276CE5">
        <w:rPr>
          <w:rFonts w:hint="eastAsia"/>
          <w:szCs w:val="21"/>
        </w:rPr>
        <w:t>現状</w:t>
      </w:r>
    </w:p>
    <w:p w14:paraId="7EC8078E" w14:textId="50FF1425" w:rsidR="007C6AE4" w:rsidRPr="00276CE5" w:rsidRDefault="00215C1A" w:rsidP="00E8662A">
      <w:pPr>
        <w:spacing w:before="240" w:line="240" w:lineRule="exact"/>
        <w:rPr>
          <w:szCs w:val="21"/>
        </w:rPr>
      </w:pPr>
      <w:r w:rsidRPr="00276CE5">
        <w:rPr>
          <w:rFonts w:hint="eastAsia"/>
          <w:noProof/>
          <w:szCs w:val="21"/>
        </w:rPr>
        <w:drawing>
          <wp:anchor distT="0" distB="0" distL="114300" distR="114300" simplePos="0" relativeHeight="251662848" behindDoc="0" locked="0" layoutInCell="1" allowOverlap="1" wp14:anchorId="6608D1AE" wp14:editId="134ED363">
            <wp:simplePos x="0" y="0"/>
            <wp:positionH relativeFrom="margin">
              <wp:posOffset>3716655</wp:posOffset>
            </wp:positionH>
            <wp:positionV relativeFrom="paragraph">
              <wp:posOffset>224155</wp:posOffset>
            </wp:positionV>
            <wp:extent cx="2990850" cy="1604010"/>
            <wp:effectExtent l="0" t="0" r="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90850" cy="1604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6AE4" w:rsidRPr="00276CE5">
        <w:rPr>
          <w:rFonts w:hint="eastAsia"/>
          <w:szCs w:val="21"/>
        </w:rPr>
        <w:t xml:space="preserve">　</w:t>
      </w:r>
      <w:r w:rsidR="009B28F4" w:rsidRPr="00276CE5">
        <w:rPr>
          <w:rFonts w:hint="eastAsia"/>
          <w:szCs w:val="21"/>
        </w:rPr>
        <w:t>新治地区では耕作放棄地の増加や生産年齢人口が減少し新規就農者が減少している。新治地区にある観光農園のリトルファームにヒアリング調査を行ったところ、リトルファームには後継者が</w:t>
      </w:r>
      <w:r w:rsidR="00CE035B" w:rsidRPr="00276CE5">
        <w:rPr>
          <w:rFonts w:hint="eastAsia"/>
          <w:szCs w:val="21"/>
        </w:rPr>
        <w:t>おらず、今後どうするかは考えていない</w:t>
      </w:r>
      <w:r w:rsidR="009B28F4" w:rsidRPr="00276CE5">
        <w:rPr>
          <w:rFonts w:hint="eastAsia"/>
          <w:szCs w:val="21"/>
        </w:rPr>
        <w:t>ということだった。また、</w:t>
      </w:r>
      <w:r w:rsidR="009B28F4" w:rsidRPr="00276CE5">
        <w:rPr>
          <w:rFonts w:hint="eastAsia"/>
          <w:szCs w:val="21"/>
        </w:rPr>
        <w:t>2011</w:t>
      </w:r>
      <w:r w:rsidR="009B28F4" w:rsidRPr="00276CE5">
        <w:rPr>
          <w:rFonts w:hint="eastAsia"/>
          <w:szCs w:val="21"/>
        </w:rPr>
        <w:t>年の東日本大震災による原発事故以降、風評被害によって関西地方からの客が減少したということが分かった。</w:t>
      </w:r>
    </w:p>
    <w:p w14:paraId="7AC04384" w14:textId="176AAE4B" w:rsidR="00511D46" w:rsidRPr="00276CE5" w:rsidRDefault="00CE035B" w:rsidP="00E8662A">
      <w:pPr>
        <w:spacing w:before="240" w:line="240" w:lineRule="exact"/>
        <w:rPr>
          <w:szCs w:val="21"/>
        </w:rPr>
      </w:pPr>
      <w:r w:rsidRPr="00276CE5">
        <w:rPr>
          <w:rFonts w:hint="eastAsia"/>
          <w:szCs w:val="21"/>
        </w:rPr>
        <w:t xml:space="preserve">　土浦市全体について、農業改良普及センターにヒアリング調査を行ったところ、風評被害についてほかの農家についても客が減っているということだった。後継者の問題については、新規就農者は減少していく傾向にあり、様々な方法で農家減少を抑制しようとしている。その中</w:t>
      </w:r>
      <w:r w:rsidRPr="00276CE5">
        <w:rPr>
          <w:rFonts w:hint="eastAsia"/>
          <w:szCs w:val="21"/>
        </w:rPr>
        <w:lastRenderedPageBreak/>
        <w:t>で第三者継承というシステムがあるが開始から年月が浅く現状ではうまくいっていないことが分かった。</w:t>
      </w:r>
      <w:r w:rsidR="00E115DF" w:rsidRPr="00276CE5">
        <w:rPr>
          <w:rFonts w:hint="eastAsia"/>
          <w:szCs w:val="21"/>
        </w:rPr>
        <w:t>第三者継承システムとは、経営を第三者に継承してもよいという法人を含めた農業者から経営の継承を希望する新規就農希望者等へ継承するというシステムのことである。</w:t>
      </w:r>
      <w:r w:rsidRPr="00276CE5">
        <w:rPr>
          <w:rFonts w:hint="eastAsia"/>
          <w:szCs w:val="21"/>
        </w:rPr>
        <w:t>システムが開始されて約</w:t>
      </w:r>
      <w:r w:rsidRPr="00276CE5">
        <w:rPr>
          <w:rFonts w:hint="eastAsia"/>
          <w:szCs w:val="21"/>
        </w:rPr>
        <w:t>5</w:t>
      </w:r>
      <w:r w:rsidRPr="00276CE5">
        <w:rPr>
          <w:rFonts w:hint="eastAsia"/>
          <w:szCs w:val="21"/>
        </w:rPr>
        <w:t>年がたつが、</w:t>
      </w:r>
      <w:r w:rsidR="0076456B">
        <w:rPr>
          <w:rFonts w:hint="eastAsia"/>
          <w:szCs w:val="21"/>
        </w:rPr>
        <w:t>第三者継承のシステムが使われたのは全国で</w:t>
      </w:r>
      <w:r w:rsidR="0076456B">
        <w:rPr>
          <w:rFonts w:hint="eastAsia"/>
          <w:szCs w:val="21"/>
        </w:rPr>
        <w:t>85</w:t>
      </w:r>
      <w:r w:rsidR="0076456B">
        <w:rPr>
          <w:rFonts w:hint="eastAsia"/>
          <w:szCs w:val="21"/>
        </w:rPr>
        <w:t>件、そのうち成功した事例が</w:t>
      </w:r>
      <w:r w:rsidR="0076456B">
        <w:rPr>
          <w:rFonts w:hint="eastAsia"/>
          <w:szCs w:val="21"/>
        </w:rPr>
        <w:t>38</w:t>
      </w:r>
      <w:r w:rsidR="00511D46" w:rsidRPr="00276CE5">
        <w:rPr>
          <w:rFonts w:hint="eastAsia"/>
          <w:szCs w:val="21"/>
        </w:rPr>
        <w:t>件である。茨城県では</w:t>
      </w:r>
      <w:r w:rsidR="00511D46" w:rsidRPr="00276CE5">
        <w:rPr>
          <w:rFonts w:hint="eastAsia"/>
          <w:szCs w:val="21"/>
        </w:rPr>
        <w:t>3</w:t>
      </w:r>
      <w:r w:rsidR="00511D46" w:rsidRPr="00276CE5">
        <w:rPr>
          <w:rFonts w:hint="eastAsia"/>
          <w:szCs w:val="21"/>
        </w:rPr>
        <w:t>件の事例があり、そのうち成功したケースは</w:t>
      </w:r>
      <w:r w:rsidR="0076456B">
        <w:rPr>
          <w:rFonts w:hint="eastAsia"/>
          <w:szCs w:val="21"/>
        </w:rPr>
        <w:t>1</w:t>
      </w:r>
      <w:r w:rsidR="00511D46" w:rsidRPr="00276CE5">
        <w:rPr>
          <w:rFonts w:hint="eastAsia"/>
          <w:szCs w:val="21"/>
        </w:rPr>
        <w:t>件</w:t>
      </w:r>
      <w:r w:rsidR="0076456B">
        <w:rPr>
          <w:rFonts w:hint="eastAsia"/>
          <w:szCs w:val="21"/>
        </w:rPr>
        <w:t>、中止は</w:t>
      </w:r>
      <w:r w:rsidR="0076456B">
        <w:rPr>
          <w:rFonts w:hint="eastAsia"/>
          <w:szCs w:val="21"/>
        </w:rPr>
        <w:t>1</w:t>
      </w:r>
      <w:r w:rsidR="0076456B">
        <w:rPr>
          <w:rFonts w:hint="eastAsia"/>
          <w:szCs w:val="21"/>
        </w:rPr>
        <w:t>件</w:t>
      </w:r>
      <w:r w:rsidR="00511D46" w:rsidRPr="00276CE5">
        <w:rPr>
          <w:rFonts w:hint="eastAsia"/>
          <w:szCs w:val="21"/>
        </w:rPr>
        <w:t>である。第三者継承のシステムを使う人が少なく、成功率が少ないという現状である。</w:t>
      </w:r>
    </w:p>
    <w:p w14:paraId="3F2D3F55" w14:textId="068A1019" w:rsidR="00C958AE" w:rsidRPr="00276CE5" w:rsidRDefault="00C958AE" w:rsidP="00E8662A">
      <w:pPr>
        <w:pStyle w:val="4"/>
        <w:spacing w:before="240" w:line="240" w:lineRule="exact"/>
        <w:ind w:leftChars="190" w:left="399"/>
        <w:rPr>
          <w:szCs w:val="21"/>
        </w:rPr>
      </w:pPr>
      <w:r w:rsidRPr="00276CE5">
        <w:rPr>
          <w:rFonts w:hint="eastAsia"/>
          <w:szCs w:val="21"/>
        </w:rPr>
        <w:t>提案</w:t>
      </w:r>
    </w:p>
    <w:p w14:paraId="4F74F199" w14:textId="12533B67" w:rsidR="00800BE7" w:rsidRPr="00276CE5" w:rsidRDefault="00FC3C2C" w:rsidP="00215C1A">
      <w:pPr>
        <w:spacing w:before="120" w:line="240" w:lineRule="exact"/>
        <w:rPr>
          <w:b/>
          <w:szCs w:val="21"/>
        </w:rPr>
      </w:pPr>
      <w:r w:rsidRPr="00276CE5">
        <w:rPr>
          <w:rFonts w:hint="eastAsia"/>
          <w:b/>
          <w:szCs w:val="21"/>
        </w:rPr>
        <w:t>１．</w:t>
      </w:r>
      <w:r w:rsidR="00800BE7" w:rsidRPr="00276CE5">
        <w:rPr>
          <w:rFonts w:hint="eastAsia"/>
          <w:b/>
          <w:szCs w:val="21"/>
        </w:rPr>
        <w:t>第三者継承システムの改善</w:t>
      </w:r>
    </w:p>
    <w:p w14:paraId="4CFDBDBD" w14:textId="1FFB0D3E" w:rsidR="00E8662A" w:rsidRDefault="00800BE7" w:rsidP="00E8662A">
      <w:pPr>
        <w:spacing w:before="240" w:line="240" w:lineRule="exact"/>
        <w:rPr>
          <w:szCs w:val="21"/>
        </w:rPr>
      </w:pPr>
      <w:r w:rsidRPr="00276CE5">
        <w:rPr>
          <w:rFonts w:hint="eastAsia"/>
          <w:szCs w:val="21"/>
        </w:rPr>
        <w:t xml:space="preserve">　第三者継承システムの失敗が多く起こる</w:t>
      </w:r>
      <w:r w:rsidR="00E115DF" w:rsidRPr="00276CE5">
        <w:rPr>
          <w:rFonts w:hint="eastAsia"/>
          <w:szCs w:val="21"/>
        </w:rPr>
        <w:t>のが、継承段階の長期研修、継承の契約をする段階である。移譲者と継承者の間で土地や資産に関する考え方</w:t>
      </w:r>
      <w:r w:rsidR="000A48FB" w:rsidRPr="00276CE5">
        <w:rPr>
          <w:rFonts w:hint="eastAsia"/>
          <w:szCs w:val="21"/>
        </w:rPr>
        <w:t>等</w:t>
      </w:r>
      <w:r w:rsidR="00215C1A">
        <w:rPr>
          <w:rFonts w:hint="eastAsia"/>
          <w:szCs w:val="21"/>
        </w:rPr>
        <w:t>の</w:t>
      </w:r>
      <w:r w:rsidR="000A48FB" w:rsidRPr="00276CE5">
        <w:rPr>
          <w:rFonts w:hint="eastAsia"/>
          <w:szCs w:val="21"/>
        </w:rPr>
        <w:t>意見の食い違い、継承者の覚悟不足、能力不足のよって破談になるケースが多いという。これでは継承段階の前にあるマッチングの段階が無駄になってしまうと考えた。</w:t>
      </w:r>
    </w:p>
    <w:p w14:paraId="11C666AC" w14:textId="642986A1" w:rsidR="00215C1A" w:rsidRPr="00215C1A" w:rsidRDefault="00215C1A" w:rsidP="00215C1A">
      <w:pPr>
        <w:ind w:firstLineChars="100" w:firstLine="210"/>
        <w:jc w:val="center"/>
        <w:rPr>
          <w:rFonts w:asciiTheme="majorEastAsia" w:eastAsiaTheme="majorEastAsia" w:hAnsiTheme="majorEastAsia" w:hint="eastAsia"/>
          <w:szCs w:val="21"/>
        </w:rPr>
      </w:pPr>
      <w:r>
        <w:rPr>
          <w:rFonts w:asciiTheme="majorEastAsia" w:eastAsiaTheme="majorEastAsia" w:hAnsiTheme="majorEastAsia" w:hint="eastAsia"/>
          <w:szCs w:val="21"/>
        </w:rPr>
        <w:t xml:space="preserve">図１ </w:t>
      </w:r>
      <w:r w:rsidRPr="00215C1A">
        <w:rPr>
          <w:rFonts w:asciiTheme="majorEastAsia" w:eastAsiaTheme="majorEastAsia" w:hAnsiTheme="majorEastAsia" w:hint="eastAsia"/>
          <w:szCs w:val="21"/>
        </w:rPr>
        <w:t>既存の第三者継承システム</w:t>
      </w:r>
    </w:p>
    <w:p w14:paraId="54035E3B" w14:textId="69CCEEFC" w:rsidR="00215C1A" w:rsidRDefault="000A48FB" w:rsidP="00215C1A">
      <w:pPr>
        <w:spacing w:before="240" w:line="240" w:lineRule="exact"/>
        <w:ind w:firstLineChars="100" w:firstLine="210"/>
        <w:rPr>
          <w:szCs w:val="21"/>
        </w:rPr>
      </w:pPr>
      <w:r w:rsidRPr="00276CE5">
        <w:rPr>
          <w:rFonts w:hint="eastAsia"/>
          <w:szCs w:val="21"/>
        </w:rPr>
        <w:t>そこで、第三者継承システムを改善することを提案する。改善点は、長期研修を</w:t>
      </w:r>
      <w:r w:rsidRPr="00276CE5">
        <w:rPr>
          <w:rFonts w:hint="eastAsia"/>
          <w:szCs w:val="21"/>
        </w:rPr>
        <w:t>2</w:t>
      </w:r>
      <w:r w:rsidRPr="00276CE5">
        <w:rPr>
          <w:rFonts w:hint="eastAsia"/>
          <w:szCs w:val="21"/>
        </w:rPr>
        <w:t>度に分ける</w:t>
      </w:r>
      <w:r w:rsidR="00215C1A">
        <w:rPr>
          <w:rFonts w:hint="eastAsia"/>
          <w:szCs w:val="21"/>
        </w:rPr>
        <w:t>点</w:t>
      </w:r>
      <w:r w:rsidRPr="00276CE5">
        <w:rPr>
          <w:rFonts w:hint="eastAsia"/>
          <w:szCs w:val="21"/>
        </w:rPr>
        <w:t>である。継承希望者に対して、適性検査を行う前に技術研修を行うことで農業に対する知識だけでなく、</w:t>
      </w:r>
      <w:r w:rsidR="00FC3C2C" w:rsidRPr="00276CE5">
        <w:rPr>
          <w:rFonts w:hint="eastAsia"/>
          <w:szCs w:val="21"/>
        </w:rPr>
        <w:t>農業をする覚悟を決める機会となる。これによって移譲者と継承者の意見の食い違いを減らしスムーズに継承する。</w:t>
      </w:r>
      <w:r w:rsidR="00215C1A">
        <w:rPr>
          <w:rFonts w:hint="eastAsia"/>
          <w:szCs w:val="21"/>
        </w:rPr>
        <w:t>継承の成功率を向上させることが、継承希望者にとっての魅力につながると考えられる。</w:t>
      </w:r>
    </w:p>
    <w:p w14:paraId="75F92691" w14:textId="295349D7" w:rsidR="00215C1A" w:rsidRPr="003E72BB" w:rsidRDefault="00215C1A" w:rsidP="00215C1A">
      <w:pPr>
        <w:spacing w:line="240" w:lineRule="exact"/>
        <w:ind w:firstLineChars="100" w:firstLine="210"/>
        <w:jc w:val="center"/>
        <w:rPr>
          <w:rFonts w:asciiTheme="majorEastAsia" w:eastAsiaTheme="majorEastAsia" w:hAnsiTheme="majorEastAsia" w:hint="eastAsia"/>
          <w:szCs w:val="21"/>
        </w:rPr>
      </w:pPr>
      <w:r w:rsidRPr="003E72BB">
        <w:rPr>
          <w:rFonts w:asciiTheme="majorEastAsia" w:eastAsiaTheme="majorEastAsia" w:hAnsiTheme="majorEastAsia" w:hint="eastAsia"/>
          <w:szCs w:val="21"/>
        </w:rPr>
        <w:t>図２　第三者継承システムの改善案</w:t>
      </w:r>
    </w:p>
    <w:p w14:paraId="5A7A0948" w14:textId="621D8B27" w:rsidR="00FC3C2C" w:rsidRPr="00276CE5" w:rsidRDefault="003E72BB" w:rsidP="00E8662A">
      <w:pPr>
        <w:spacing w:before="240" w:line="240" w:lineRule="exact"/>
        <w:rPr>
          <w:b/>
          <w:szCs w:val="21"/>
        </w:rPr>
      </w:pPr>
      <w:r w:rsidRPr="00276CE5">
        <w:rPr>
          <w:rFonts w:hint="eastAsia"/>
          <w:noProof/>
          <w:szCs w:val="21"/>
        </w:rPr>
        <w:lastRenderedPageBreak/>
        <w:drawing>
          <wp:anchor distT="0" distB="0" distL="114300" distR="114300" simplePos="0" relativeHeight="251661824" behindDoc="0" locked="0" layoutInCell="1" allowOverlap="1" wp14:anchorId="37253FE4" wp14:editId="2D07AF68">
            <wp:simplePos x="0" y="0"/>
            <wp:positionH relativeFrom="margin">
              <wp:align>right</wp:align>
            </wp:positionH>
            <wp:positionV relativeFrom="paragraph">
              <wp:posOffset>76200</wp:posOffset>
            </wp:positionV>
            <wp:extent cx="3285490" cy="2272030"/>
            <wp:effectExtent l="0" t="0" r="0" b="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85490" cy="2272030"/>
                    </a:xfrm>
                    <a:prstGeom prst="rect">
                      <a:avLst/>
                    </a:prstGeom>
                    <a:noFill/>
                    <a:ln>
                      <a:noFill/>
                    </a:ln>
                  </pic:spPr>
                </pic:pic>
              </a:graphicData>
            </a:graphic>
            <wp14:sizeRelV relativeFrom="margin">
              <wp14:pctHeight>0</wp14:pctHeight>
            </wp14:sizeRelV>
          </wp:anchor>
        </w:drawing>
      </w:r>
      <w:r w:rsidR="00FC3C2C" w:rsidRPr="00276CE5">
        <w:rPr>
          <w:rFonts w:hint="eastAsia"/>
          <w:b/>
          <w:szCs w:val="21"/>
        </w:rPr>
        <w:t>２．海外マーケットへの参入</w:t>
      </w:r>
    </w:p>
    <w:p w14:paraId="73DC43AE" w14:textId="386A53CC" w:rsidR="00122A93" w:rsidRPr="00276CE5" w:rsidRDefault="00FC3C2C" w:rsidP="00E8662A">
      <w:pPr>
        <w:spacing w:before="240" w:line="240" w:lineRule="exact"/>
        <w:rPr>
          <w:szCs w:val="21"/>
        </w:rPr>
      </w:pPr>
      <w:r w:rsidRPr="00276CE5">
        <w:rPr>
          <w:rFonts w:hint="eastAsia"/>
          <w:szCs w:val="21"/>
        </w:rPr>
        <w:t xml:space="preserve">　東日本大震災による風評被害で失われたマーケットを復活させるために、海外マーケットへ参入することを</w:t>
      </w:r>
      <w:r w:rsidR="00122A93" w:rsidRPr="00276CE5">
        <w:rPr>
          <w:rFonts w:hint="eastAsia"/>
          <w:szCs w:val="21"/>
        </w:rPr>
        <w:t>提案する。風評被害があるにも関わらず、土浦市と同じ茨城県県南地域では、つくば市の瑞穂の村農園や下妻市の梨が東南アジアへ作物を輸出している地域がある。土浦市のレンコンなどの作物を海外に輸出することは新規就農者にとっての魅力</w:t>
      </w:r>
      <w:r w:rsidR="00FD4C66">
        <w:rPr>
          <w:rFonts w:hint="eastAsia"/>
          <w:szCs w:val="21"/>
        </w:rPr>
        <w:t>に</w:t>
      </w:r>
      <w:r w:rsidR="00122A93" w:rsidRPr="00276CE5">
        <w:rPr>
          <w:rFonts w:hint="eastAsia"/>
          <w:szCs w:val="21"/>
        </w:rPr>
        <w:t>なると考えられる。</w:t>
      </w:r>
    </w:p>
    <w:p w14:paraId="23F328EF" w14:textId="49E3E4BD" w:rsidR="00FC3C2C" w:rsidRPr="00276CE5" w:rsidRDefault="00FC3C2C" w:rsidP="00E8662A">
      <w:pPr>
        <w:pStyle w:val="4"/>
        <w:spacing w:before="240" w:line="240" w:lineRule="exact"/>
        <w:ind w:leftChars="190" w:left="399"/>
        <w:rPr>
          <w:szCs w:val="21"/>
        </w:rPr>
      </w:pPr>
      <w:r w:rsidRPr="00276CE5">
        <w:rPr>
          <w:rFonts w:hint="eastAsia"/>
          <w:szCs w:val="21"/>
        </w:rPr>
        <w:t>方針</w:t>
      </w:r>
    </w:p>
    <w:p w14:paraId="2CAA52AA" w14:textId="1D321D13" w:rsidR="003E72BB" w:rsidRPr="00276CE5" w:rsidRDefault="00FC3C2C" w:rsidP="00E8662A">
      <w:pPr>
        <w:spacing w:before="240" w:line="240" w:lineRule="exact"/>
        <w:rPr>
          <w:rFonts w:hint="eastAsia"/>
          <w:szCs w:val="21"/>
        </w:rPr>
      </w:pPr>
      <w:r w:rsidRPr="00276CE5">
        <w:rPr>
          <w:rFonts w:hint="eastAsia"/>
          <w:szCs w:val="21"/>
        </w:rPr>
        <w:t xml:space="preserve">　</w:t>
      </w:r>
      <w:r w:rsidR="00122A93" w:rsidRPr="00276CE5">
        <w:rPr>
          <w:rFonts w:hint="eastAsia"/>
          <w:szCs w:val="21"/>
        </w:rPr>
        <w:t>第三者継承システムでの継承者のメリットは土地のブランクなくスムーズに継承できることや海外のマーケットを持つ</w:t>
      </w:r>
      <w:r w:rsidR="00FD4C66">
        <w:rPr>
          <w:rFonts w:hint="eastAsia"/>
          <w:szCs w:val="21"/>
        </w:rPr>
        <w:t>ことが</w:t>
      </w:r>
      <w:r w:rsidR="00122A93" w:rsidRPr="00276CE5">
        <w:rPr>
          <w:rFonts w:hint="eastAsia"/>
          <w:szCs w:val="21"/>
        </w:rPr>
        <w:t>考えられるが、移譲者に対するメリットがない。現在の農家</w:t>
      </w:r>
      <w:r w:rsidR="00FD4C66">
        <w:rPr>
          <w:rFonts w:hint="eastAsia"/>
          <w:szCs w:val="21"/>
        </w:rPr>
        <w:t>は</w:t>
      </w:r>
      <w:r w:rsidR="00122A93" w:rsidRPr="00276CE5">
        <w:rPr>
          <w:rFonts w:hint="eastAsia"/>
          <w:szCs w:val="21"/>
        </w:rPr>
        <w:t>継承者がおらず、それに関して特別な対策をしていない農家が</w:t>
      </w:r>
      <w:r w:rsidR="00FD4C66">
        <w:rPr>
          <w:rFonts w:hint="eastAsia"/>
          <w:szCs w:val="21"/>
        </w:rPr>
        <w:t>多い</w:t>
      </w:r>
      <w:r w:rsidR="00122A93" w:rsidRPr="00276CE5">
        <w:rPr>
          <w:rFonts w:hint="eastAsia"/>
          <w:szCs w:val="21"/>
        </w:rPr>
        <w:t>のが現実である。第三者継承の移譲者側のメリットを考え、今ある農家が第三者継承のシステムを</w:t>
      </w:r>
      <w:r w:rsidR="00E5634B" w:rsidRPr="00276CE5">
        <w:rPr>
          <w:rFonts w:hint="eastAsia"/>
          <w:szCs w:val="21"/>
        </w:rPr>
        <w:t>活用して事業を継承していけるようにすることが課題である。</w:t>
      </w:r>
    </w:p>
    <w:p w14:paraId="1FEF74C9" w14:textId="73F528A7" w:rsidR="00D50097" w:rsidRPr="00E8662A" w:rsidRDefault="00D50097" w:rsidP="00E8662A">
      <w:pPr>
        <w:pStyle w:val="3"/>
        <w:spacing w:before="240" w:line="240" w:lineRule="exact"/>
        <w:ind w:leftChars="0" w:left="0" w:firstLineChars="100" w:firstLine="211"/>
        <w:rPr>
          <w:b/>
          <w:szCs w:val="21"/>
        </w:rPr>
      </w:pPr>
      <w:r w:rsidRPr="00E8662A">
        <w:rPr>
          <w:rFonts w:hint="eastAsia"/>
          <w:b/>
          <w:szCs w:val="21"/>
        </w:rPr>
        <w:t>北部地区</w:t>
      </w:r>
    </w:p>
    <w:p w14:paraId="79984A7F" w14:textId="347159BA" w:rsidR="00C958AE" w:rsidRPr="00276CE5" w:rsidRDefault="00C958AE" w:rsidP="00E8662A">
      <w:pPr>
        <w:pStyle w:val="4"/>
        <w:spacing w:before="240" w:line="240" w:lineRule="exact"/>
        <w:ind w:leftChars="190" w:left="399"/>
        <w:rPr>
          <w:szCs w:val="21"/>
        </w:rPr>
      </w:pPr>
      <w:r w:rsidRPr="00276CE5">
        <w:rPr>
          <w:rFonts w:hint="eastAsia"/>
          <w:szCs w:val="21"/>
        </w:rPr>
        <w:t>現状</w:t>
      </w:r>
    </w:p>
    <w:p w14:paraId="1B35674D" w14:textId="1737344E" w:rsidR="00994B3A" w:rsidRPr="00276CE5" w:rsidRDefault="00994B3A" w:rsidP="00E8662A">
      <w:pPr>
        <w:spacing w:before="240" w:line="240" w:lineRule="exact"/>
        <w:rPr>
          <w:szCs w:val="21"/>
        </w:rPr>
      </w:pPr>
      <w:r w:rsidRPr="00276CE5">
        <w:rPr>
          <w:rFonts w:hint="eastAsia"/>
          <w:szCs w:val="21"/>
        </w:rPr>
        <w:t xml:space="preserve">　土浦市は県南地域で</w:t>
      </w:r>
      <w:r w:rsidRPr="00276CE5">
        <w:rPr>
          <w:rFonts w:hint="eastAsia"/>
          <w:szCs w:val="21"/>
        </w:rPr>
        <w:t>1</w:t>
      </w:r>
      <w:r w:rsidRPr="00276CE5">
        <w:rPr>
          <w:rFonts w:hint="eastAsia"/>
          <w:szCs w:val="21"/>
        </w:rPr>
        <w:t>位の製造出荷額を誇っている。一方で生産年齢人口の減少が</w:t>
      </w:r>
      <w:r w:rsidR="00215C1A">
        <w:rPr>
          <w:rFonts w:hint="eastAsia"/>
          <w:szCs w:val="21"/>
        </w:rPr>
        <w:t>予想される</w:t>
      </w:r>
      <w:r w:rsidRPr="00276CE5">
        <w:rPr>
          <w:rFonts w:hint="eastAsia"/>
          <w:szCs w:val="21"/>
        </w:rPr>
        <w:t>。現在の製造出荷額を維持するために</w:t>
      </w:r>
      <w:r w:rsidR="00215C1A">
        <w:rPr>
          <w:rFonts w:hint="eastAsia"/>
          <w:szCs w:val="21"/>
        </w:rPr>
        <w:t>は</w:t>
      </w:r>
      <w:r w:rsidRPr="00276CE5">
        <w:rPr>
          <w:rFonts w:hint="eastAsia"/>
          <w:szCs w:val="21"/>
        </w:rPr>
        <w:t>新たな労働力が必要である。</w:t>
      </w:r>
      <w:r w:rsidR="00266E88" w:rsidRPr="00276CE5">
        <w:rPr>
          <w:rFonts w:hint="eastAsia"/>
          <w:szCs w:val="21"/>
        </w:rPr>
        <w:t>市内にあるコカ・コーラ工場にヒアリング調査を行ったところ、土浦は常磐道が通っており交通の便がよく、霞ヶ浦があるため工場に必要な水資源もあり、工場を立地するには良い立地であることが分かった。</w:t>
      </w:r>
    </w:p>
    <w:p w14:paraId="496B4C96" w14:textId="13B0D824" w:rsidR="00327BD3" w:rsidRPr="00276CE5" w:rsidRDefault="00994B3A" w:rsidP="00E8662A">
      <w:pPr>
        <w:spacing w:before="240" w:line="240" w:lineRule="exact"/>
        <w:ind w:firstLineChars="100" w:firstLine="210"/>
        <w:rPr>
          <w:szCs w:val="21"/>
        </w:rPr>
      </w:pPr>
      <w:r w:rsidRPr="00276CE5">
        <w:rPr>
          <w:rFonts w:hint="eastAsia"/>
          <w:szCs w:val="21"/>
        </w:rPr>
        <w:t>特に北部地区にはテクノパーク土浦北、神立工業団地、おおつ野ヒルズと市内の主要な工業団地が集中している。工業団地だけでなく霞ヶ浦沿岸の地域ではレンコン畑があるなど農地も混在している。また神立駅周辺を中心に商工会があり、「神立手帖」という商工会のホームページでは、地元の商店や</w:t>
      </w:r>
      <w:r w:rsidR="00327BD3" w:rsidRPr="00276CE5">
        <w:rPr>
          <w:rFonts w:hint="eastAsia"/>
          <w:szCs w:val="21"/>
        </w:rPr>
        <w:t>会社の情報の掲載や、商店の紹介ビデオの掲載、住民による「神立のうた」の作成など</w:t>
      </w:r>
      <w:r w:rsidR="00FD4C66">
        <w:rPr>
          <w:rFonts w:hint="eastAsia"/>
          <w:szCs w:val="21"/>
        </w:rPr>
        <w:t>、</w:t>
      </w:r>
      <w:r w:rsidR="00327BD3" w:rsidRPr="00276CE5">
        <w:rPr>
          <w:rFonts w:hint="eastAsia"/>
          <w:szCs w:val="21"/>
        </w:rPr>
        <w:t>住民</w:t>
      </w:r>
      <w:r w:rsidR="00FD4C66">
        <w:rPr>
          <w:rFonts w:hint="eastAsia"/>
          <w:szCs w:val="21"/>
        </w:rPr>
        <w:t>を主体として非常に</w:t>
      </w:r>
      <w:r w:rsidR="00327BD3" w:rsidRPr="00276CE5">
        <w:rPr>
          <w:rFonts w:hint="eastAsia"/>
          <w:szCs w:val="21"/>
        </w:rPr>
        <w:t>活発に活動している。</w:t>
      </w:r>
    </w:p>
    <w:p w14:paraId="77141B85" w14:textId="2E71B599" w:rsidR="00AD434A" w:rsidRPr="00276CE5" w:rsidRDefault="00FD4C66" w:rsidP="00E8662A">
      <w:pPr>
        <w:spacing w:before="240" w:line="240" w:lineRule="exact"/>
        <w:ind w:firstLineChars="100" w:firstLine="210"/>
        <w:rPr>
          <w:szCs w:val="21"/>
        </w:rPr>
      </w:pPr>
      <w:r>
        <w:rPr>
          <w:rFonts w:hint="eastAsia"/>
          <w:szCs w:val="21"/>
        </w:rPr>
        <w:t>工業</w:t>
      </w:r>
      <w:r w:rsidR="00AD434A" w:rsidRPr="00276CE5">
        <w:rPr>
          <w:rFonts w:hint="eastAsia"/>
          <w:szCs w:val="21"/>
        </w:rPr>
        <w:t>をはじめとして農業、商業、住民が今後も活気があるようにすることが課題である。</w:t>
      </w:r>
    </w:p>
    <w:p w14:paraId="626EEBE9" w14:textId="07D47080" w:rsidR="00C958AE" w:rsidRPr="00276CE5" w:rsidRDefault="00C958AE" w:rsidP="00E8662A">
      <w:pPr>
        <w:pStyle w:val="4"/>
        <w:spacing w:before="240" w:line="240" w:lineRule="exact"/>
        <w:ind w:leftChars="190" w:left="399"/>
        <w:rPr>
          <w:szCs w:val="21"/>
        </w:rPr>
      </w:pPr>
      <w:r w:rsidRPr="00276CE5">
        <w:rPr>
          <w:rFonts w:hint="eastAsia"/>
          <w:szCs w:val="21"/>
        </w:rPr>
        <w:t>提案</w:t>
      </w:r>
    </w:p>
    <w:p w14:paraId="2FD971FA" w14:textId="53727CD5" w:rsidR="00E8662A" w:rsidRPr="003E72BB" w:rsidRDefault="00AD434A" w:rsidP="00E8662A">
      <w:pPr>
        <w:pStyle w:val="a3"/>
        <w:numPr>
          <w:ilvl w:val="0"/>
          <w:numId w:val="25"/>
        </w:numPr>
        <w:spacing w:before="240" w:line="240" w:lineRule="exact"/>
        <w:ind w:leftChars="0"/>
        <w:rPr>
          <w:rFonts w:hint="eastAsia"/>
          <w:b/>
          <w:szCs w:val="21"/>
        </w:rPr>
      </w:pPr>
      <w:r w:rsidRPr="00E8662A">
        <w:rPr>
          <w:rFonts w:hint="eastAsia"/>
          <w:b/>
          <w:szCs w:val="21"/>
        </w:rPr>
        <w:t>工場見学ツアー</w:t>
      </w:r>
    </w:p>
    <w:p w14:paraId="048F992A" w14:textId="403F9A59" w:rsidR="00C46A37" w:rsidRPr="00276CE5" w:rsidRDefault="00AD434A" w:rsidP="003E72BB">
      <w:pPr>
        <w:spacing w:before="120" w:line="240" w:lineRule="exact"/>
        <w:ind w:firstLineChars="100" w:firstLine="210"/>
        <w:rPr>
          <w:rFonts w:hint="eastAsia"/>
          <w:szCs w:val="21"/>
        </w:rPr>
      </w:pPr>
      <w:r w:rsidRPr="00276CE5">
        <w:rPr>
          <w:rFonts w:hint="eastAsia"/>
          <w:szCs w:val="21"/>
        </w:rPr>
        <w:t>工場の労働力を維持するために</w:t>
      </w:r>
      <w:r w:rsidR="00FD4C66">
        <w:rPr>
          <w:rFonts w:hint="eastAsia"/>
          <w:szCs w:val="21"/>
        </w:rPr>
        <w:t>、</w:t>
      </w:r>
      <w:r w:rsidRPr="00276CE5">
        <w:rPr>
          <w:rFonts w:hint="eastAsia"/>
          <w:szCs w:val="21"/>
        </w:rPr>
        <w:t>住民と工場が積極的にかかわり住民が工場に対して親近感を持つことが重要だと考える。そこで工場見学ツアーを提案する。北部地区内の多くの工場において見学やワークショップを楽しめる</w:t>
      </w:r>
      <w:r w:rsidR="00266E88" w:rsidRPr="00276CE5">
        <w:rPr>
          <w:rFonts w:hint="eastAsia"/>
          <w:szCs w:val="21"/>
        </w:rPr>
        <w:t>イベントの開催</w:t>
      </w:r>
      <w:r w:rsidRPr="00276CE5">
        <w:rPr>
          <w:rFonts w:hint="eastAsia"/>
          <w:szCs w:val="21"/>
        </w:rPr>
        <w:t>、様々なイベントをする中でスタンプラリーを導入</w:t>
      </w:r>
      <w:r w:rsidR="00266E88" w:rsidRPr="00276CE5">
        <w:rPr>
          <w:rFonts w:hint="eastAsia"/>
          <w:szCs w:val="21"/>
        </w:rPr>
        <w:t>し特典</w:t>
      </w:r>
      <w:r w:rsidRPr="00276CE5">
        <w:rPr>
          <w:rFonts w:hint="eastAsia"/>
          <w:szCs w:val="21"/>
        </w:rPr>
        <w:t>をつけることで、住民</w:t>
      </w:r>
      <w:r w:rsidR="00FD4C66">
        <w:rPr>
          <w:rFonts w:hint="eastAsia"/>
          <w:szCs w:val="21"/>
        </w:rPr>
        <w:t>の</w:t>
      </w:r>
      <w:r w:rsidR="00266E88" w:rsidRPr="00276CE5">
        <w:rPr>
          <w:rFonts w:hint="eastAsia"/>
          <w:szCs w:val="21"/>
        </w:rPr>
        <w:t>積極的</w:t>
      </w:r>
      <w:r w:rsidR="00FD4C66">
        <w:rPr>
          <w:rFonts w:hint="eastAsia"/>
          <w:szCs w:val="21"/>
        </w:rPr>
        <w:t>な</w:t>
      </w:r>
      <w:r w:rsidR="00266E88" w:rsidRPr="00276CE5">
        <w:rPr>
          <w:rFonts w:hint="eastAsia"/>
          <w:szCs w:val="21"/>
        </w:rPr>
        <w:t>参加</w:t>
      </w:r>
      <w:r w:rsidR="00FD4C66">
        <w:rPr>
          <w:rFonts w:hint="eastAsia"/>
          <w:szCs w:val="21"/>
        </w:rPr>
        <w:t>を促す</w:t>
      </w:r>
      <w:r w:rsidR="00266E88" w:rsidRPr="00276CE5">
        <w:rPr>
          <w:rFonts w:hint="eastAsia"/>
          <w:szCs w:val="21"/>
        </w:rPr>
        <w:t>。こうすることで工場の見える化によって住民に安心感が生まれ、工場に対して誇りを持つことができる。このことは企業にとってもメリットになると考える。</w:t>
      </w:r>
    </w:p>
    <w:p w14:paraId="58E48DF7" w14:textId="124BE4A7" w:rsidR="00E8662A" w:rsidRPr="00E8662A" w:rsidRDefault="00AD434A" w:rsidP="00E8662A">
      <w:pPr>
        <w:pStyle w:val="a3"/>
        <w:numPr>
          <w:ilvl w:val="0"/>
          <w:numId w:val="25"/>
        </w:numPr>
        <w:spacing w:before="240" w:line="240" w:lineRule="exact"/>
        <w:ind w:leftChars="0"/>
        <w:rPr>
          <w:b/>
          <w:szCs w:val="21"/>
        </w:rPr>
      </w:pPr>
      <w:r w:rsidRPr="00E8662A">
        <w:rPr>
          <w:rFonts w:hint="eastAsia"/>
          <w:b/>
          <w:szCs w:val="21"/>
        </w:rPr>
        <w:t>商品開発コンペ</w:t>
      </w:r>
    </w:p>
    <w:p w14:paraId="09946AE7" w14:textId="77777777" w:rsidR="003E72BB" w:rsidRDefault="00266E88" w:rsidP="003E72BB">
      <w:pPr>
        <w:spacing w:before="120" w:line="240" w:lineRule="exact"/>
        <w:ind w:firstLineChars="100" w:firstLine="210"/>
        <w:rPr>
          <w:szCs w:val="21"/>
        </w:rPr>
      </w:pPr>
      <w:r w:rsidRPr="00276CE5">
        <w:rPr>
          <w:rFonts w:hint="eastAsia"/>
          <w:szCs w:val="21"/>
        </w:rPr>
        <w:t>工場と住民だけでなく、北部地区にある農業、商業、住民すべての人が関わ</w:t>
      </w:r>
      <w:r w:rsidR="00FD4C66">
        <w:rPr>
          <w:rFonts w:hint="eastAsia"/>
          <w:szCs w:val="21"/>
        </w:rPr>
        <w:t>る</w:t>
      </w:r>
      <w:r w:rsidRPr="00276CE5">
        <w:rPr>
          <w:rFonts w:hint="eastAsia"/>
          <w:szCs w:val="21"/>
        </w:rPr>
        <w:t>取り組みとして商品開発コンペを提案する。これは</w:t>
      </w:r>
      <w:r w:rsidR="006839F1" w:rsidRPr="00276CE5">
        <w:rPr>
          <w:rFonts w:hint="eastAsia"/>
          <w:szCs w:val="21"/>
        </w:rPr>
        <w:t>住民が北部地区にある農業、工業、商業で新しい商品を提案するコンペを行うものである。</w:t>
      </w:r>
    </w:p>
    <w:p w14:paraId="0C75B009" w14:textId="19EF00A5" w:rsidR="003E72BB" w:rsidRPr="003E72BB" w:rsidRDefault="003E72BB" w:rsidP="003E72BB">
      <w:pPr>
        <w:spacing w:before="120" w:line="240" w:lineRule="exact"/>
        <w:ind w:firstLineChars="100" w:firstLine="210"/>
        <w:jc w:val="center"/>
        <w:rPr>
          <w:rFonts w:asciiTheme="majorEastAsia" w:eastAsiaTheme="majorEastAsia" w:hAnsiTheme="majorEastAsia" w:hint="eastAsia"/>
          <w:szCs w:val="21"/>
        </w:rPr>
      </w:pPr>
      <w:r w:rsidRPr="003E72BB">
        <w:rPr>
          <w:rFonts w:asciiTheme="majorEastAsia" w:eastAsiaTheme="majorEastAsia" w:hAnsiTheme="majorEastAsia" w:hint="eastAsia"/>
          <w:szCs w:val="21"/>
        </w:rPr>
        <w:t>図３ 新しい産業を作るための関係図</w:t>
      </w:r>
    </w:p>
    <w:p w14:paraId="1B56A6BD" w14:textId="1DD5D4E5" w:rsidR="00266E88" w:rsidRPr="00276CE5" w:rsidRDefault="006839F1" w:rsidP="003E72BB">
      <w:pPr>
        <w:spacing w:before="240" w:line="240" w:lineRule="exact"/>
        <w:ind w:firstLineChars="100" w:firstLine="210"/>
        <w:rPr>
          <w:szCs w:val="21"/>
        </w:rPr>
      </w:pPr>
      <w:r w:rsidRPr="00276CE5">
        <w:rPr>
          <w:rFonts w:hint="eastAsia"/>
          <w:szCs w:val="21"/>
        </w:rPr>
        <w:t>これによって住民が地元の産業や特産品について知ることができ、同時に街の新たな特産品をつく</w:t>
      </w:r>
      <w:r w:rsidR="00FD4C66">
        <w:rPr>
          <w:rFonts w:hint="eastAsia"/>
          <w:szCs w:val="21"/>
        </w:rPr>
        <w:t>ることで</w:t>
      </w:r>
      <w:r w:rsidRPr="00276CE5">
        <w:rPr>
          <w:rFonts w:hint="eastAsia"/>
          <w:szCs w:val="21"/>
        </w:rPr>
        <w:t>まちおこしとなる。そして</w:t>
      </w:r>
      <w:r w:rsidR="00FD4C66">
        <w:rPr>
          <w:rFonts w:hint="eastAsia"/>
          <w:szCs w:val="21"/>
        </w:rPr>
        <w:t>、</w:t>
      </w:r>
      <w:r w:rsidRPr="00276CE5">
        <w:rPr>
          <w:rFonts w:hint="eastAsia"/>
          <w:szCs w:val="21"/>
        </w:rPr>
        <w:t>それを地域内の産業に還元すること</w:t>
      </w:r>
      <w:r w:rsidR="00FD4C66">
        <w:rPr>
          <w:rFonts w:hint="eastAsia"/>
          <w:szCs w:val="21"/>
        </w:rPr>
        <w:t>で</w:t>
      </w:r>
      <w:r w:rsidRPr="00276CE5">
        <w:rPr>
          <w:rFonts w:hint="eastAsia"/>
          <w:szCs w:val="21"/>
        </w:rPr>
        <w:t>、産業の発展につなげることができる。</w:t>
      </w:r>
    </w:p>
    <w:p w14:paraId="08507070" w14:textId="2C3DA731" w:rsidR="00266E88" w:rsidRPr="00276CE5" w:rsidRDefault="00266E88" w:rsidP="00E8662A">
      <w:pPr>
        <w:pStyle w:val="4"/>
        <w:spacing w:before="240" w:line="240" w:lineRule="exact"/>
        <w:ind w:leftChars="190" w:left="399"/>
        <w:rPr>
          <w:szCs w:val="21"/>
        </w:rPr>
      </w:pPr>
      <w:r w:rsidRPr="00276CE5">
        <w:rPr>
          <w:rFonts w:hint="eastAsia"/>
          <w:szCs w:val="21"/>
        </w:rPr>
        <w:t>方針</w:t>
      </w:r>
    </w:p>
    <w:p w14:paraId="41BE9D6B" w14:textId="7F23FC05" w:rsidR="00266E88" w:rsidRPr="00276CE5" w:rsidRDefault="006839F1" w:rsidP="00E8662A">
      <w:pPr>
        <w:spacing w:before="240" w:line="240" w:lineRule="exact"/>
        <w:ind w:firstLineChars="100" w:firstLine="210"/>
        <w:rPr>
          <w:szCs w:val="21"/>
        </w:rPr>
      </w:pPr>
      <w:r w:rsidRPr="00276CE5">
        <w:rPr>
          <w:rFonts w:hint="eastAsia"/>
          <w:szCs w:val="21"/>
        </w:rPr>
        <w:t>住民と工業、商業だけでなく工業と農業などの産業間でのつながり</w:t>
      </w:r>
      <w:r w:rsidR="005E3245" w:rsidRPr="00276CE5">
        <w:rPr>
          <w:rFonts w:hint="eastAsia"/>
          <w:szCs w:val="21"/>
        </w:rPr>
        <w:t>を調査していく方針である。</w:t>
      </w:r>
      <w:r w:rsidR="00FE5470" w:rsidRPr="00276CE5">
        <w:rPr>
          <w:rFonts w:hint="eastAsia"/>
          <w:szCs w:val="21"/>
        </w:rPr>
        <w:t>商品開発コンペのように、工業、農業、商業、住民が関わることによって、北部地区</w:t>
      </w:r>
      <w:r w:rsidRPr="00276CE5">
        <w:rPr>
          <w:rFonts w:hint="eastAsia"/>
          <w:szCs w:val="21"/>
        </w:rPr>
        <w:t>にある産業を複合させた農業の第</w:t>
      </w:r>
      <w:r w:rsidRPr="00276CE5">
        <w:rPr>
          <w:rFonts w:hint="eastAsia"/>
          <w:szCs w:val="21"/>
        </w:rPr>
        <w:t>6</w:t>
      </w:r>
      <w:r w:rsidRPr="00276CE5">
        <w:rPr>
          <w:rFonts w:hint="eastAsia"/>
          <w:szCs w:val="21"/>
        </w:rPr>
        <w:t>次産業のような産業を作り出すことができないか</w:t>
      </w:r>
      <w:r w:rsidR="005E3245" w:rsidRPr="00276CE5">
        <w:rPr>
          <w:rFonts w:hint="eastAsia"/>
          <w:szCs w:val="21"/>
        </w:rPr>
        <w:t>検討する</w:t>
      </w:r>
      <w:r w:rsidRPr="00276CE5">
        <w:rPr>
          <w:rFonts w:hint="eastAsia"/>
          <w:szCs w:val="21"/>
        </w:rPr>
        <w:t>。</w:t>
      </w:r>
    </w:p>
    <w:p w14:paraId="77CAAE7F" w14:textId="3D20A656" w:rsidR="00D50097" w:rsidRPr="00E8662A" w:rsidRDefault="00762673" w:rsidP="00E8662A">
      <w:pPr>
        <w:pStyle w:val="3"/>
        <w:spacing w:before="240" w:line="240" w:lineRule="exact"/>
        <w:ind w:leftChars="0" w:left="0" w:firstLineChars="100" w:firstLine="211"/>
        <w:rPr>
          <w:b/>
          <w:szCs w:val="21"/>
        </w:rPr>
      </w:pPr>
      <w:r w:rsidRPr="00E8662A">
        <w:rPr>
          <w:rFonts w:hint="eastAsia"/>
          <w:b/>
          <w:szCs w:val="21"/>
        </w:rPr>
        <w:t>南部</w:t>
      </w:r>
      <w:r w:rsidR="00D50097" w:rsidRPr="00E8662A">
        <w:rPr>
          <w:rFonts w:hint="eastAsia"/>
          <w:b/>
          <w:szCs w:val="21"/>
        </w:rPr>
        <w:t>地区</w:t>
      </w:r>
    </w:p>
    <w:p w14:paraId="1578E155" w14:textId="3F84CCC9" w:rsidR="00C958AE" w:rsidRPr="00276CE5" w:rsidRDefault="00C958AE" w:rsidP="00E8662A">
      <w:pPr>
        <w:pStyle w:val="4"/>
        <w:spacing w:before="240" w:line="240" w:lineRule="exact"/>
        <w:ind w:leftChars="190" w:left="399"/>
        <w:rPr>
          <w:szCs w:val="21"/>
        </w:rPr>
      </w:pPr>
      <w:r w:rsidRPr="00276CE5">
        <w:rPr>
          <w:rFonts w:hint="eastAsia"/>
          <w:szCs w:val="21"/>
        </w:rPr>
        <w:t>現状</w:t>
      </w:r>
    </w:p>
    <w:p w14:paraId="747F79F0" w14:textId="77777777" w:rsidR="00F523B3" w:rsidRPr="00094CB6" w:rsidRDefault="00FE5470" w:rsidP="00E8662A">
      <w:pPr>
        <w:spacing w:before="240" w:line="240" w:lineRule="exact"/>
        <w:rPr>
          <w:szCs w:val="21"/>
        </w:rPr>
      </w:pPr>
      <w:r w:rsidRPr="00276CE5">
        <w:rPr>
          <w:rFonts w:hint="eastAsia"/>
          <w:szCs w:val="21"/>
        </w:rPr>
        <w:t xml:space="preserve">　</w:t>
      </w:r>
      <w:r w:rsidR="007D4C47" w:rsidRPr="00094CB6">
        <w:rPr>
          <w:rFonts w:hint="eastAsia"/>
          <w:szCs w:val="21"/>
        </w:rPr>
        <w:t>南部地区ではこれまで</w:t>
      </w:r>
      <w:r w:rsidR="007D4C47" w:rsidRPr="00094CB6">
        <w:rPr>
          <w:rFonts w:hint="eastAsia"/>
          <w:szCs w:val="21"/>
        </w:rPr>
        <w:t>2</w:t>
      </w:r>
      <w:r w:rsidR="007D4C47" w:rsidRPr="00094CB6">
        <w:rPr>
          <w:rFonts w:hint="eastAsia"/>
          <w:szCs w:val="21"/>
        </w:rPr>
        <w:t>か所で大きく市街地開発が行われてきた。乙戸では面積</w:t>
      </w:r>
      <w:r w:rsidR="007D4C47" w:rsidRPr="00094CB6">
        <w:rPr>
          <w:rFonts w:hint="eastAsia"/>
          <w:szCs w:val="21"/>
        </w:rPr>
        <w:t>58</w:t>
      </w:r>
      <w:r w:rsidR="007D4C47" w:rsidRPr="00094CB6">
        <w:rPr>
          <w:szCs w:val="21"/>
        </w:rPr>
        <w:t>ha</w:t>
      </w:r>
      <w:r w:rsidR="007D4C47" w:rsidRPr="00094CB6">
        <w:rPr>
          <w:rFonts w:hint="eastAsia"/>
          <w:szCs w:val="21"/>
        </w:rPr>
        <w:t>の住宅地が昭和</w:t>
      </w:r>
      <w:r w:rsidR="007D4C47" w:rsidRPr="00094CB6">
        <w:rPr>
          <w:rFonts w:hint="eastAsia"/>
          <w:szCs w:val="21"/>
        </w:rPr>
        <w:t>53</w:t>
      </w:r>
      <w:r w:rsidR="007D4C47" w:rsidRPr="00094CB6">
        <w:rPr>
          <w:rFonts w:hint="eastAsia"/>
          <w:szCs w:val="21"/>
        </w:rPr>
        <w:t>年に竣工し、荒川沖駅西のエリアでは面積</w:t>
      </w:r>
      <w:r w:rsidR="007D4C47" w:rsidRPr="00094CB6">
        <w:rPr>
          <w:rFonts w:hint="eastAsia"/>
          <w:szCs w:val="21"/>
        </w:rPr>
        <w:t>0.36ha</w:t>
      </w:r>
      <w:r w:rsidR="007D4C47" w:rsidRPr="00094CB6">
        <w:rPr>
          <w:rFonts w:hint="eastAsia"/>
          <w:szCs w:val="21"/>
        </w:rPr>
        <w:t>の住宅、商業地区が平成</w:t>
      </w:r>
      <w:r w:rsidR="007D4C47" w:rsidRPr="00094CB6">
        <w:rPr>
          <w:rFonts w:hint="eastAsia"/>
          <w:szCs w:val="21"/>
        </w:rPr>
        <w:t>17</w:t>
      </w:r>
      <w:r w:rsidR="007D4C47" w:rsidRPr="00094CB6">
        <w:rPr>
          <w:rFonts w:hint="eastAsia"/>
          <w:szCs w:val="21"/>
        </w:rPr>
        <w:t>年に竣工した。</w:t>
      </w:r>
      <w:r w:rsidR="00F523B3" w:rsidRPr="00094CB6">
        <w:rPr>
          <w:rFonts w:hint="eastAsia"/>
          <w:szCs w:val="21"/>
        </w:rPr>
        <w:t>南部地区の年齢別人口を見るとまとまった世代の山が</w:t>
      </w:r>
      <w:r w:rsidR="00F523B3" w:rsidRPr="00094CB6">
        <w:rPr>
          <w:rFonts w:hint="eastAsia"/>
          <w:szCs w:val="21"/>
        </w:rPr>
        <w:t>2</w:t>
      </w:r>
      <w:r w:rsidR="00F523B3" w:rsidRPr="00094CB6">
        <w:rPr>
          <w:rFonts w:hint="eastAsia"/>
          <w:szCs w:val="21"/>
        </w:rPr>
        <w:t>つあることがわかる。このうちの一つは乙戸の住宅地に住む人々が高齢化したと推定できる。</w:t>
      </w:r>
    </w:p>
    <w:p w14:paraId="3F37D268" w14:textId="48BBDEAA" w:rsidR="005E3245" w:rsidRPr="00094CB6" w:rsidRDefault="00F523B3" w:rsidP="00F523B3">
      <w:pPr>
        <w:spacing w:before="240" w:line="240" w:lineRule="exact"/>
        <w:ind w:firstLineChars="100" w:firstLine="210"/>
        <w:rPr>
          <w:szCs w:val="21"/>
        </w:rPr>
      </w:pPr>
      <w:r w:rsidRPr="00094CB6">
        <w:rPr>
          <w:rFonts w:hint="eastAsia"/>
          <w:szCs w:val="21"/>
        </w:rPr>
        <w:t>郊外住宅地に移り住んできた核家族が主流の住民は地域への関心、愛着が低いといわれている。また乙戸の住宅地の住民が高齢化することが予想される。そのため地域のコミュニティを作ることが南部地区の最優先課題だと考える。</w:t>
      </w:r>
    </w:p>
    <w:p w14:paraId="59B5E0ED" w14:textId="1B9D93AB" w:rsidR="005E3245" w:rsidRPr="00276CE5" w:rsidRDefault="005E3245" w:rsidP="00E8662A">
      <w:pPr>
        <w:spacing w:before="240" w:line="240" w:lineRule="exact"/>
        <w:rPr>
          <w:szCs w:val="21"/>
        </w:rPr>
      </w:pPr>
      <w:r w:rsidRPr="00276CE5">
        <w:rPr>
          <w:rFonts w:hint="eastAsia"/>
          <w:szCs w:val="21"/>
        </w:rPr>
        <w:t xml:space="preserve">　土浦市は音楽活動が盛んなまちである。</w:t>
      </w:r>
      <w:r w:rsidR="00FD4C66">
        <w:rPr>
          <w:rFonts w:hint="eastAsia"/>
          <w:szCs w:val="21"/>
        </w:rPr>
        <w:t>土浦</w:t>
      </w:r>
      <w:r w:rsidR="00110B14" w:rsidRPr="00276CE5">
        <w:rPr>
          <w:rFonts w:hint="eastAsia"/>
          <w:szCs w:val="21"/>
        </w:rPr>
        <w:t>市出身のエレキギター演奏家である</w:t>
      </w:r>
      <w:r w:rsidR="00FD4C66">
        <w:rPr>
          <w:rFonts w:hint="eastAsia"/>
          <w:szCs w:val="21"/>
        </w:rPr>
        <w:t>寺内</w:t>
      </w:r>
      <w:r w:rsidR="00110B14" w:rsidRPr="00276CE5">
        <w:rPr>
          <w:rFonts w:hint="eastAsia"/>
          <w:szCs w:val="21"/>
        </w:rPr>
        <w:t>タケシをはじめとして</w:t>
      </w:r>
      <w:r w:rsidR="00FD4C66">
        <w:rPr>
          <w:rFonts w:hint="eastAsia"/>
          <w:szCs w:val="21"/>
        </w:rPr>
        <w:t>土浦市出身の</w:t>
      </w:r>
      <w:r w:rsidRPr="00276CE5">
        <w:rPr>
          <w:rFonts w:hint="eastAsia"/>
          <w:szCs w:val="21"/>
        </w:rPr>
        <w:t>演奏家が多</w:t>
      </w:r>
      <w:r w:rsidR="00110B14" w:rsidRPr="00276CE5">
        <w:rPr>
          <w:rFonts w:hint="eastAsia"/>
          <w:szCs w:val="21"/>
        </w:rPr>
        <w:t>く</w:t>
      </w:r>
      <w:r w:rsidRPr="00276CE5">
        <w:rPr>
          <w:rFonts w:hint="eastAsia"/>
          <w:szCs w:val="21"/>
        </w:rPr>
        <w:t>、土浦市にある常総学院の吹奏楽部が全国レベル</w:t>
      </w:r>
      <w:r w:rsidR="00FD4C66">
        <w:rPr>
          <w:rFonts w:hint="eastAsia"/>
          <w:szCs w:val="21"/>
        </w:rPr>
        <w:t>の実力を持っている</w:t>
      </w:r>
      <w:r w:rsidRPr="00276CE5">
        <w:rPr>
          <w:rFonts w:hint="eastAsia"/>
          <w:szCs w:val="21"/>
        </w:rPr>
        <w:t>。</w:t>
      </w:r>
      <w:r w:rsidR="00FD4C66">
        <w:rPr>
          <w:rFonts w:hint="eastAsia"/>
          <w:szCs w:val="21"/>
        </w:rPr>
        <w:t>また、</w:t>
      </w:r>
      <w:r w:rsidR="00110B14" w:rsidRPr="00276CE5">
        <w:rPr>
          <w:rFonts w:hint="eastAsia"/>
          <w:szCs w:val="21"/>
        </w:rPr>
        <w:t>アマチュアの音楽活動も盛んである。土浦音レンコンアマチュア演奏家の団体</w:t>
      </w:r>
      <w:r w:rsidR="00FD4C66">
        <w:rPr>
          <w:rFonts w:hint="eastAsia"/>
          <w:szCs w:val="21"/>
        </w:rPr>
        <w:t>で</w:t>
      </w:r>
      <w:r w:rsidR="00110B14" w:rsidRPr="00276CE5">
        <w:rPr>
          <w:rFonts w:hint="eastAsia"/>
          <w:szCs w:val="21"/>
        </w:rPr>
        <w:t>ある。この団体は市内のレストランや喫茶店で生演奏を行っているほか、市内の町おこしイベントでの演奏や、市内で行われている音楽関連のイベントのスケジュールを一括してホームページで発信する等の活動を</w:t>
      </w:r>
      <w:r w:rsidR="00FD4C66">
        <w:rPr>
          <w:rFonts w:hint="eastAsia"/>
          <w:szCs w:val="21"/>
        </w:rPr>
        <w:t>行っている</w:t>
      </w:r>
      <w:r w:rsidR="00110B14" w:rsidRPr="00276CE5">
        <w:rPr>
          <w:rFonts w:hint="eastAsia"/>
          <w:szCs w:val="21"/>
        </w:rPr>
        <w:t>。土浦は音楽活動が盛んであると考えられる。</w:t>
      </w:r>
    </w:p>
    <w:p w14:paraId="596935AC" w14:textId="5C53161F" w:rsidR="00C958AE" w:rsidRPr="00276CE5" w:rsidRDefault="00C958AE" w:rsidP="00E8662A">
      <w:pPr>
        <w:pStyle w:val="4"/>
        <w:spacing w:before="240" w:line="240" w:lineRule="exact"/>
        <w:ind w:leftChars="190" w:left="399"/>
        <w:rPr>
          <w:szCs w:val="21"/>
        </w:rPr>
      </w:pPr>
      <w:r w:rsidRPr="00276CE5">
        <w:rPr>
          <w:rFonts w:hint="eastAsia"/>
          <w:szCs w:val="21"/>
        </w:rPr>
        <w:t>提案</w:t>
      </w:r>
    </w:p>
    <w:p w14:paraId="7DBEA244" w14:textId="54D29084" w:rsidR="005E3245" w:rsidRPr="00276CE5" w:rsidRDefault="00F523B3" w:rsidP="00E8662A">
      <w:pPr>
        <w:pStyle w:val="a3"/>
        <w:numPr>
          <w:ilvl w:val="0"/>
          <w:numId w:val="26"/>
        </w:numPr>
        <w:spacing w:before="240" w:line="240" w:lineRule="exact"/>
        <w:ind w:leftChars="0"/>
        <w:rPr>
          <w:szCs w:val="21"/>
        </w:rPr>
      </w:pPr>
      <w:r>
        <w:rPr>
          <w:rFonts w:hint="eastAsia"/>
          <w:szCs w:val="21"/>
        </w:rPr>
        <w:t>音楽でつながる</w:t>
      </w:r>
      <w:r w:rsidR="00094CB6">
        <w:rPr>
          <w:rFonts w:hint="eastAsia"/>
          <w:szCs w:val="21"/>
        </w:rPr>
        <w:t>コミュニティプラン</w:t>
      </w:r>
    </w:p>
    <w:p w14:paraId="699C86DB" w14:textId="0C703304" w:rsidR="005E3245" w:rsidRPr="00276CE5" w:rsidRDefault="005E3245" w:rsidP="00E8662A">
      <w:pPr>
        <w:spacing w:before="240" w:line="240" w:lineRule="exact"/>
        <w:rPr>
          <w:szCs w:val="21"/>
        </w:rPr>
      </w:pPr>
      <w:r w:rsidRPr="00276CE5">
        <w:rPr>
          <w:rFonts w:hint="eastAsia"/>
          <w:szCs w:val="21"/>
        </w:rPr>
        <w:lastRenderedPageBreak/>
        <w:t xml:space="preserve">　</w:t>
      </w:r>
      <w:r w:rsidR="00110B14" w:rsidRPr="00276CE5">
        <w:rPr>
          <w:rFonts w:hint="eastAsia"/>
          <w:szCs w:val="21"/>
        </w:rPr>
        <w:t>土浦の盛んな音楽活動を活かして地域内で多世代交流をすることを提案する。音レンコンを中心に</w:t>
      </w:r>
      <w:r w:rsidR="00BF3056" w:rsidRPr="00276CE5">
        <w:rPr>
          <w:rFonts w:hint="eastAsia"/>
          <w:szCs w:val="21"/>
        </w:rPr>
        <w:t>アマチュアの演奏家だけでなく、住民の</w:t>
      </w:r>
      <w:r w:rsidR="00FD4C66">
        <w:rPr>
          <w:rFonts w:hint="eastAsia"/>
          <w:szCs w:val="21"/>
        </w:rPr>
        <w:t>中</w:t>
      </w:r>
      <w:r w:rsidR="00BF3056" w:rsidRPr="00276CE5">
        <w:rPr>
          <w:rFonts w:hint="eastAsia"/>
          <w:szCs w:val="21"/>
        </w:rPr>
        <w:t>で音楽に興味のある人、市内の中高生などの学生などを巻き込んで</w:t>
      </w:r>
      <w:r w:rsidR="00FB56D8" w:rsidRPr="00276CE5">
        <w:rPr>
          <w:rFonts w:hint="eastAsia"/>
          <w:szCs w:val="21"/>
        </w:rPr>
        <w:t>音楽活動によって</w:t>
      </w:r>
      <w:r w:rsidR="00BF3056" w:rsidRPr="00276CE5">
        <w:rPr>
          <w:rFonts w:hint="eastAsia"/>
          <w:szCs w:val="21"/>
        </w:rPr>
        <w:t>交流をする。音楽を中心に多世代交流が図られることで、コミュニティが強化されるだけでなく、多世代交流によって技術の継承や、若い人の地元への愛着が生まれ地元に残るまたは地元を一度離れても再び土浦に戻って</w:t>
      </w:r>
      <w:r w:rsidR="00FD4C66">
        <w:rPr>
          <w:rFonts w:hint="eastAsia"/>
          <w:szCs w:val="21"/>
        </w:rPr>
        <w:t>きたく</w:t>
      </w:r>
      <w:r w:rsidR="00BF3056" w:rsidRPr="00276CE5">
        <w:rPr>
          <w:rFonts w:hint="eastAsia"/>
          <w:szCs w:val="21"/>
        </w:rPr>
        <w:t>なる街になるのではないかと考える。</w:t>
      </w:r>
    </w:p>
    <w:p w14:paraId="7D5E5379" w14:textId="6E22B327" w:rsidR="00BF3056" w:rsidRPr="00276CE5" w:rsidRDefault="00BF3056" w:rsidP="00E8662A">
      <w:pPr>
        <w:pStyle w:val="4"/>
        <w:spacing w:before="240" w:line="240" w:lineRule="exact"/>
        <w:ind w:leftChars="190" w:left="399"/>
        <w:rPr>
          <w:szCs w:val="21"/>
        </w:rPr>
      </w:pPr>
      <w:r w:rsidRPr="00276CE5">
        <w:rPr>
          <w:rFonts w:hint="eastAsia"/>
          <w:szCs w:val="21"/>
        </w:rPr>
        <w:t>方針</w:t>
      </w:r>
    </w:p>
    <w:p w14:paraId="4689A141" w14:textId="09551732" w:rsidR="00FB56D8" w:rsidRPr="00276CE5" w:rsidRDefault="00BF3056" w:rsidP="00E8662A">
      <w:pPr>
        <w:spacing w:before="240" w:line="240" w:lineRule="exact"/>
        <w:rPr>
          <w:szCs w:val="21"/>
        </w:rPr>
      </w:pPr>
      <w:r w:rsidRPr="00276CE5">
        <w:rPr>
          <w:rFonts w:hint="eastAsia"/>
          <w:szCs w:val="21"/>
        </w:rPr>
        <w:t xml:space="preserve">　高齢者が安心して住めるような施策として、施設を充実させる方針である。福祉施設の</w:t>
      </w:r>
      <w:r w:rsidR="00FB56D8" w:rsidRPr="00276CE5">
        <w:rPr>
          <w:rFonts w:hint="eastAsia"/>
          <w:szCs w:val="21"/>
        </w:rPr>
        <w:t>建設、管理、運営にあたって民間の資金を使うことによって、行政の資金を若い人に向けた施策に充てることができるのではないかと考える。南部地区を高齢者だけでなく若い人にも魅力的なまちにしていく方針である。</w:t>
      </w:r>
    </w:p>
    <w:p w14:paraId="6C58E3ED" w14:textId="3187EA19" w:rsidR="00FB56D8" w:rsidRPr="00276CE5" w:rsidRDefault="00FB56D8" w:rsidP="00E8662A">
      <w:pPr>
        <w:spacing w:before="240" w:line="240" w:lineRule="exact"/>
        <w:rPr>
          <w:szCs w:val="21"/>
        </w:rPr>
      </w:pPr>
      <w:r w:rsidRPr="00276CE5">
        <w:rPr>
          <w:rFonts w:hint="eastAsia"/>
          <w:szCs w:val="21"/>
        </w:rPr>
        <w:t xml:space="preserve">　また音楽のまちとして、音レンコンを中心に何ができるか、中学生から高齢者まで交流できる楽団を作れるかを検討していく必要がある。</w:t>
      </w:r>
    </w:p>
    <w:p w14:paraId="1DBF134F" w14:textId="02ABF3A9" w:rsidR="00594E4F" w:rsidRPr="00E8662A" w:rsidRDefault="00762673" w:rsidP="00E8662A">
      <w:pPr>
        <w:pStyle w:val="3"/>
        <w:spacing w:before="240" w:line="240" w:lineRule="exact"/>
        <w:ind w:leftChars="0" w:left="0" w:firstLineChars="100" w:firstLine="211"/>
        <w:rPr>
          <w:b/>
          <w:szCs w:val="21"/>
        </w:rPr>
      </w:pPr>
      <w:r w:rsidRPr="00E8662A">
        <w:rPr>
          <w:rFonts w:hint="eastAsia"/>
          <w:b/>
          <w:szCs w:val="21"/>
        </w:rPr>
        <w:t>中央</w:t>
      </w:r>
      <w:r w:rsidR="00D50097" w:rsidRPr="00E8662A">
        <w:rPr>
          <w:rFonts w:hint="eastAsia"/>
          <w:b/>
          <w:szCs w:val="21"/>
        </w:rPr>
        <w:t>地区</w:t>
      </w:r>
    </w:p>
    <w:p w14:paraId="7A847C33" w14:textId="0292FDE9" w:rsidR="00C958AE" w:rsidRPr="00276CE5" w:rsidRDefault="00C958AE" w:rsidP="00E8662A">
      <w:pPr>
        <w:pStyle w:val="4"/>
        <w:spacing w:before="240" w:line="240" w:lineRule="exact"/>
        <w:ind w:leftChars="190" w:left="399"/>
        <w:rPr>
          <w:szCs w:val="21"/>
        </w:rPr>
      </w:pPr>
      <w:r w:rsidRPr="00276CE5">
        <w:rPr>
          <w:rFonts w:hint="eastAsia"/>
          <w:szCs w:val="21"/>
        </w:rPr>
        <w:t>現状</w:t>
      </w:r>
    </w:p>
    <w:p w14:paraId="740E0497" w14:textId="71E73CDB" w:rsidR="006A62E8" w:rsidRDefault="003E72BB" w:rsidP="00E8662A">
      <w:pPr>
        <w:spacing w:before="240" w:line="240" w:lineRule="exact"/>
        <w:ind w:firstLine="100"/>
        <w:rPr>
          <w:szCs w:val="21"/>
        </w:rPr>
      </w:pPr>
      <w:r>
        <w:rPr>
          <w:rFonts w:hint="eastAsia"/>
          <w:szCs w:val="21"/>
        </w:rPr>
        <w:t>表１</w:t>
      </w:r>
      <w:r w:rsidR="006A62E8" w:rsidRPr="00276CE5">
        <w:rPr>
          <w:rFonts w:hint="eastAsia"/>
          <w:szCs w:val="21"/>
        </w:rPr>
        <w:t>から、土浦市は主に</w:t>
      </w:r>
      <w:r w:rsidR="006A62E8" w:rsidRPr="00276CE5">
        <w:rPr>
          <w:rFonts w:hint="eastAsia"/>
          <w:szCs w:val="21"/>
        </w:rPr>
        <w:t>8</w:t>
      </w:r>
      <w:r w:rsidR="006A62E8" w:rsidRPr="00276CE5">
        <w:rPr>
          <w:rFonts w:hint="eastAsia"/>
          <w:szCs w:val="21"/>
        </w:rPr>
        <w:t>月に行われるきららちゃん祭り、</w:t>
      </w:r>
      <w:r w:rsidR="006A62E8" w:rsidRPr="00276CE5">
        <w:rPr>
          <w:rFonts w:hint="eastAsia"/>
          <w:szCs w:val="21"/>
        </w:rPr>
        <w:t>10</w:t>
      </w:r>
      <w:r w:rsidR="006A62E8" w:rsidRPr="00276CE5">
        <w:rPr>
          <w:rFonts w:hint="eastAsia"/>
          <w:szCs w:val="21"/>
        </w:rPr>
        <w:t>月に行われる土浦花火大会</w:t>
      </w:r>
      <w:r w:rsidR="00AC15B2" w:rsidRPr="00276CE5">
        <w:rPr>
          <w:rFonts w:hint="eastAsia"/>
          <w:szCs w:val="21"/>
        </w:rPr>
        <w:t>の</w:t>
      </w:r>
      <w:r w:rsidR="00AC15B2" w:rsidRPr="00276CE5">
        <w:rPr>
          <w:rFonts w:hint="eastAsia"/>
          <w:szCs w:val="21"/>
        </w:rPr>
        <w:t>2</w:t>
      </w:r>
      <w:r w:rsidR="00AC15B2" w:rsidRPr="00276CE5">
        <w:rPr>
          <w:rFonts w:hint="eastAsia"/>
          <w:szCs w:val="21"/>
        </w:rPr>
        <w:t>つのイベ</w:t>
      </w:r>
      <w:r w:rsidR="00FE00E8">
        <w:rPr>
          <w:rFonts w:hint="eastAsia"/>
          <w:szCs w:val="21"/>
        </w:rPr>
        <w:t>ントによる観光客が多いことがわかる。土浦市は観光をイベントに頼っている</w:t>
      </w:r>
      <w:r w:rsidR="00AC15B2" w:rsidRPr="00276CE5">
        <w:rPr>
          <w:rFonts w:hint="eastAsia"/>
          <w:szCs w:val="21"/>
        </w:rPr>
        <w:t>ことがわかる。</w:t>
      </w:r>
    </w:p>
    <w:p w14:paraId="2D04EA38" w14:textId="195E4A02" w:rsidR="003E72BB" w:rsidRPr="003E72BB" w:rsidRDefault="003E72BB" w:rsidP="003E72BB">
      <w:pPr>
        <w:spacing w:before="240" w:line="240" w:lineRule="exact"/>
        <w:ind w:firstLine="100"/>
        <w:jc w:val="center"/>
        <w:rPr>
          <w:rFonts w:asciiTheme="majorEastAsia" w:eastAsiaTheme="majorEastAsia" w:hAnsiTheme="majorEastAsia" w:hint="eastAsia"/>
          <w:szCs w:val="21"/>
        </w:rPr>
      </w:pPr>
      <w:r w:rsidRPr="003E72BB">
        <w:rPr>
          <w:rFonts w:asciiTheme="majorEastAsia" w:eastAsiaTheme="majorEastAsia" w:hAnsiTheme="majorEastAsia" w:hint="eastAsia"/>
          <w:noProof/>
          <w:szCs w:val="21"/>
        </w:rPr>
        <w:drawing>
          <wp:anchor distT="0" distB="0" distL="114300" distR="114300" simplePos="0" relativeHeight="251658752" behindDoc="1" locked="0" layoutInCell="1" allowOverlap="1" wp14:anchorId="048AC1C7" wp14:editId="428E8BAA">
            <wp:simplePos x="0" y="0"/>
            <wp:positionH relativeFrom="margin">
              <wp:align>left</wp:align>
            </wp:positionH>
            <wp:positionV relativeFrom="paragraph">
              <wp:posOffset>330835</wp:posOffset>
            </wp:positionV>
            <wp:extent cx="3285490" cy="1487805"/>
            <wp:effectExtent l="0" t="0" r="0" b="0"/>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85490" cy="1487805"/>
                    </a:xfrm>
                    <a:prstGeom prst="rect">
                      <a:avLst/>
                    </a:prstGeom>
                    <a:noFill/>
                    <a:ln>
                      <a:noFill/>
                    </a:ln>
                  </pic:spPr>
                </pic:pic>
              </a:graphicData>
            </a:graphic>
          </wp:anchor>
        </w:drawing>
      </w:r>
      <w:r w:rsidRPr="003E72BB">
        <w:rPr>
          <w:rFonts w:asciiTheme="majorEastAsia" w:eastAsiaTheme="majorEastAsia" w:hAnsiTheme="majorEastAsia" w:hint="eastAsia"/>
          <w:szCs w:val="21"/>
        </w:rPr>
        <w:t>表１　H19土浦市月別入込観光客数</w:t>
      </w:r>
    </w:p>
    <w:p w14:paraId="71AEBE3B" w14:textId="6BDFF071" w:rsidR="00EA1E69" w:rsidRPr="00E8662A" w:rsidRDefault="00CD5867" w:rsidP="00E8662A">
      <w:pPr>
        <w:spacing w:before="240" w:line="240" w:lineRule="exact"/>
        <w:ind w:firstLineChars="100" w:firstLine="210"/>
        <w:rPr>
          <w:rFonts w:cs="Times New Roman"/>
          <w:szCs w:val="21"/>
        </w:rPr>
      </w:pPr>
      <w:r w:rsidRPr="00276CE5">
        <w:rPr>
          <w:rFonts w:hint="eastAsia"/>
          <w:szCs w:val="21"/>
        </w:rPr>
        <w:t>また土浦市はつくば地区として国際会議観光都市に指定されている。</w:t>
      </w:r>
      <w:r w:rsidR="00EA1E69" w:rsidRPr="00276CE5">
        <w:rPr>
          <w:rFonts w:hint="eastAsia"/>
          <w:szCs w:val="21"/>
        </w:rPr>
        <w:t>つくば市と土浦市はつくば地区として</w:t>
      </w:r>
      <w:r w:rsidR="00EA1E69" w:rsidRPr="00FE00E8">
        <w:rPr>
          <w:rFonts w:hint="eastAsia"/>
          <w:color w:val="FF0000"/>
          <w:szCs w:val="21"/>
        </w:rPr>
        <w:t>MICE</w:t>
      </w:r>
      <w:r w:rsidR="00EA1E69" w:rsidRPr="00FE00E8">
        <w:rPr>
          <w:rFonts w:hint="eastAsia"/>
          <w:color w:val="FF0000"/>
          <w:szCs w:val="21"/>
        </w:rPr>
        <w:t>都市</w:t>
      </w:r>
      <w:r w:rsidR="00EA1E69" w:rsidRPr="00276CE5">
        <w:rPr>
          <w:rFonts w:hint="eastAsia"/>
          <w:szCs w:val="21"/>
        </w:rPr>
        <w:t>として様々な会議が行われている。しかし横浜市や京都市などの都市が指定されている中で、研究施設がとても充実しているつくば地区は</w:t>
      </w:r>
      <w:r w:rsidR="00EA1E69" w:rsidRPr="00276CE5">
        <w:rPr>
          <w:rFonts w:hint="eastAsia"/>
          <w:szCs w:val="21"/>
        </w:rPr>
        <w:t>MICE</w:t>
      </w:r>
      <w:r w:rsidR="00EA1E69" w:rsidRPr="00276CE5">
        <w:rPr>
          <w:rFonts w:hint="eastAsia"/>
          <w:szCs w:val="21"/>
        </w:rPr>
        <w:t>都市には指定されておらず、会議の誘致件数も</w:t>
      </w:r>
      <w:r w:rsidR="00EA1E69" w:rsidRPr="00276CE5">
        <w:rPr>
          <w:rFonts w:hint="eastAsia"/>
          <w:szCs w:val="21"/>
        </w:rPr>
        <w:t>13</w:t>
      </w:r>
      <w:r w:rsidR="00EA1E69" w:rsidRPr="00276CE5">
        <w:rPr>
          <w:rFonts w:hint="eastAsia"/>
          <w:szCs w:val="21"/>
        </w:rPr>
        <w:t>位と下が</w:t>
      </w:r>
      <w:r w:rsidR="003E72BB">
        <w:rPr>
          <w:rFonts w:hint="eastAsia"/>
          <w:szCs w:val="21"/>
        </w:rPr>
        <w:t>っ</w:t>
      </w:r>
      <w:r w:rsidR="00EA1E69" w:rsidRPr="00276CE5">
        <w:rPr>
          <w:rFonts w:hint="eastAsia"/>
          <w:szCs w:val="21"/>
        </w:rPr>
        <w:t>ている。</w:t>
      </w:r>
    </w:p>
    <w:p w14:paraId="055001C1" w14:textId="17679784" w:rsidR="00C958AE" w:rsidRPr="00276CE5" w:rsidRDefault="00C958AE" w:rsidP="00E8662A">
      <w:pPr>
        <w:pStyle w:val="4"/>
        <w:spacing w:before="240" w:line="240" w:lineRule="exact"/>
        <w:ind w:leftChars="190" w:left="399"/>
        <w:rPr>
          <w:szCs w:val="21"/>
        </w:rPr>
      </w:pPr>
      <w:r w:rsidRPr="00276CE5">
        <w:rPr>
          <w:rFonts w:hint="eastAsia"/>
          <w:szCs w:val="21"/>
        </w:rPr>
        <w:t>提案</w:t>
      </w:r>
    </w:p>
    <w:p w14:paraId="44BEDF8A" w14:textId="2A522E45" w:rsidR="00EA1E69" w:rsidRPr="00276CE5" w:rsidRDefault="00EA1E69" w:rsidP="00E8662A">
      <w:pPr>
        <w:spacing w:before="240" w:line="240" w:lineRule="exact"/>
        <w:ind w:firstLineChars="100" w:firstLine="210"/>
        <w:rPr>
          <w:szCs w:val="21"/>
        </w:rPr>
      </w:pPr>
      <w:r w:rsidRPr="00276CE5">
        <w:rPr>
          <w:rFonts w:hint="eastAsia"/>
          <w:szCs w:val="21"/>
        </w:rPr>
        <w:t>つくば市の持つ研究施設、国際会議場といった要素に加えて土浦市の持つ霞ケ浦や歴史的なまちの要素を押し出すことで</w:t>
      </w:r>
      <w:r w:rsidRPr="00276CE5">
        <w:rPr>
          <w:rFonts w:hint="eastAsia"/>
          <w:szCs w:val="21"/>
        </w:rPr>
        <w:t>MICE</w:t>
      </w:r>
      <w:r w:rsidRPr="00276CE5">
        <w:rPr>
          <w:rFonts w:hint="eastAsia"/>
          <w:szCs w:val="21"/>
        </w:rPr>
        <w:t>都市として発信していくことのできる都市とすることを目標とする。</w:t>
      </w:r>
    </w:p>
    <w:p w14:paraId="69929B27" w14:textId="6BE88F58" w:rsidR="00EA1E69" w:rsidRPr="00276CE5" w:rsidRDefault="00EA1E69" w:rsidP="00E8662A">
      <w:pPr>
        <w:spacing w:before="240" w:line="240" w:lineRule="exact"/>
        <w:rPr>
          <w:szCs w:val="21"/>
        </w:rPr>
      </w:pPr>
      <w:r w:rsidRPr="00276CE5">
        <w:rPr>
          <w:rFonts w:hint="eastAsia"/>
          <w:szCs w:val="21"/>
        </w:rPr>
        <w:t xml:space="preserve">　土浦市の中央地区には、土浦市を中心とした中心市街地が形成されており、霞ケ浦がある</w:t>
      </w:r>
      <w:r w:rsidR="00BF3056" w:rsidRPr="00276CE5">
        <w:rPr>
          <w:rFonts w:hint="eastAsia"/>
          <w:szCs w:val="21"/>
        </w:rPr>
        <w:t>。観光資源として、霞ケ浦を利用したレイクスポーツ、ダックバス、</w:t>
      </w:r>
      <w:r w:rsidRPr="00276CE5">
        <w:rPr>
          <w:rFonts w:hint="eastAsia"/>
          <w:szCs w:val="21"/>
        </w:rPr>
        <w:t>歴史のある帆引き船、霞ケ浦海軍航空隊、</w:t>
      </w:r>
      <w:r w:rsidR="00FE00E8">
        <w:rPr>
          <w:rFonts w:hint="eastAsia"/>
          <w:szCs w:val="21"/>
        </w:rPr>
        <w:t>亀城</w:t>
      </w:r>
      <w:r w:rsidRPr="00276CE5">
        <w:rPr>
          <w:rFonts w:hint="eastAsia"/>
          <w:szCs w:val="21"/>
        </w:rPr>
        <w:t>公園、歴史ある街並みがある。これに起爆剤として霞ケ浦で水上飛行機を飛ばすことで観光資源として生かすことを提案する。水上飛行場は、波の穏やかな港湾や湖沼であること、電</w:t>
      </w:r>
      <w:r w:rsidRPr="00276CE5">
        <w:rPr>
          <w:rFonts w:hint="eastAsia"/>
          <w:szCs w:val="21"/>
        </w:rPr>
        <w:lastRenderedPageBreak/>
        <w:t>線や電柱のない場所であることが必要であり、霞ケ浦はこれに適した土地である。また、滑走路の設置がいらず、小型機のパーツを一部変えることで水上飛行機に転用が可能であることから、低コストでの実現が可能であるといえる。しかし、水蒸気飛行に適した波の穏やかな期間は霞ケ浦では</w:t>
      </w:r>
      <w:r w:rsidRPr="00276CE5">
        <w:rPr>
          <w:rFonts w:hint="eastAsia"/>
          <w:szCs w:val="21"/>
        </w:rPr>
        <w:t>40%</w:t>
      </w:r>
      <w:r w:rsidRPr="00276CE5">
        <w:rPr>
          <w:rFonts w:hint="eastAsia"/>
          <w:szCs w:val="21"/>
        </w:rPr>
        <w:t>程度であること、通常の小型機同様墜落事故の危険がある</w:t>
      </w:r>
      <w:r w:rsidR="003E72BB">
        <w:rPr>
          <w:rFonts w:hint="eastAsia"/>
          <w:szCs w:val="21"/>
        </w:rPr>
        <w:t>等の問題がある</w:t>
      </w:r>
      <w:r w:rsidRPr="00276CE5">
        <w:rPr>
          <w:rFonts w:hint="eastAsia"/>
          <w:szCs w:val="21"/>
        </w:rPr>
        <w:t>。</w:t>
      </w:r>
    </w:p>
    <w:p w14:paraId="38572832" w14:textId="77777777" w:rsidR="00EA1E69" w:rsidRPr="00276CE5" w:rsidRDefault="00EA1E69" w:rsidP="00E8662A">
      <w:pPr>
        <w:spacing w:before="240" w:line="240" w:lineRule="exact"/>
        <w:rPr>
          <w:szCs w:val="21"/>
        </w:rPr>
      </w:pPr>
      <w:r w:rsidRPr="00276CE5">
        <w:rPr>
          <w:rFonts w:hint="eastAsia"/>
          <w:szCs w:val="21"/>
        </w:rPr>
        <w:t xml:space="preserve">　水上飛行機は日本ですでに消防飛行艇として導入されている。大規模火災の消火活動など広範囲をカバーできるという点で実用されている。</w:t>
      </w:r>
    </w:p>
    <w:p w14:paraId="02ADD7C4" w14:textId="551B6620" w:rsidR="00EA1E69" w:rsidRPr="00276CE5" w:rsidRDefault="00EA1E69" w:rsidP="00E8662A">
      <w:pPr>
        <w:spacing w:before="240" w:line="240" w:lineRule="exact"/>
        <w:rPr>
          <w:szCs w:val="21"/>
        </w:rPr>
      </w:pPr>
      <w:r w:rsidRPr="00276CE5">
        <w:rPr>
          <w:rFonts w:hint="eastAsia"/>
          <w:szCs w:val="21"/>
        </w:rPr>
        <w:t xml:space="preserve">　霞ケ浦のような波が穏やかで広い湖沼は関東地方では霞ケ浦しかないため、観光資源として</w:t>
      </w:r>
      <w:r w:rsidR="003E72BB">
        <w:rPr>
          <w:rFonts w:hint="eastAsia"/>
          <w:szCs w:val="21"/>
        </w:rPr>
        <w:t>有効に</w:t>
      </w:r>
      <w:r w:rsidRPr="00276CE5">
        <w:rPr>
          <w:rFonts w:hint="eastAsia"/>
          <w:szCs w:val="21"/>
        </w:rPr>
        <w:t>活用できるか検討していく。</w:t>
      </w:r>
    </w:p>
    <w:p w14:paraId="57C4D398" w14:textId="77777777" w:rsidR="00EA1E69" w:rsidRPr="00276CE5" w:rsidRDefault="00EA1E69" w:rsidP="00E8662A">
      <w:pPr>
        <w:spacing w:before="240" w:line="240" w:lineRule="exact"/>
        <w:rPr>
          <w:szCs w:val="21"/>
        </w:rPr>
      </w:pPr>
    </w:p>
    <w:p w14:paraId="6C45F060" w14:textId="0BEB32F4" w:rsidR="00EA1E69" w:rsidRPr="00E8662A" w:rsidRDefault="00EA1E69" w:rsidP="00E8662A">
      <w:pPr>
        <w:pStyle w:val="3"/>
        <w:spacing w:before="240" w:line="240" w:lineRule="exact"/>
        <w:ind w:leftChars="0" w:left="0" w:firstLineChars="100" w:firstLine="211"/>
        <w:rPr>
          <w:b/>
          <w:szCs w:val="21"/>
        </w:rPr>
      </w:pPr>
      <w:r w:rsidRPr="00E8662A">
        <w:rPr>
          <w:rFonts w:hint="eastAsia"/>
          <w:b/>
          <w:szCs w:val="21"/>
        </w:rPr>
        <w:t>交通</w:t>
      </w:r>
    </w:p>
    <w:p w14:paraId="189B5B4D" w14:textId="11B4BDC9" w:rsidR="00E8662A" w:rsidRDefault="00E8662A" w:rsidP="001E1461">
      <w:pPr>
        <w:pStyle w:val="4"/>
        <w:ind w:leftChars="190" w:left="399"/>
      </w:pPr>
      <w:r>
        <w:rPr>
          <w:rFonts w:hint="eastAsia"/>
        </w:rPr>
        <w:t>現状</w:t>
      </w:r>
    </w:p>
    <w:p w14:paraId="608B56AC" w14:textId="6FBE4142" w:rsidR="00E8662A" w:rsidRPr="00276CE5" w:rsidRDefault="00E8662A" w:rsidP="003E72BB">
      <w:pPr>
        <w:spacing w:before="240" w:line="240" w:lineRule="exact"/>
        <w:ind w:firstLineChars="100" w:firstLine="210"/>
        <w:rPr>
          <w:szCs w:val="21"/>
        </w:rPr>
      </w:pPr>
      <w:r w:rsidRPr="00276CE5">
        <w:rPr>
          <w:rFonts w:hint="eastAsia"/>
          <w:szCs w:val="21"/>
        </w:rPr>
        <w:t>各地域の提案</w:t>
      </w:r>
      <w:r w:rsidR="00FE00E8">
        <w:rPr>
          <w:rFonts w:hint="eastAsia"/>
          <w:szCs w:val="21"/>
        </w:rPr>
        <w:t>を</w:t>
      </w:r>
      <w:r w:rsidRPr="00276CE5">
        <w:rPr>
          <w:rFonts w:hint="eastAsia"/>
          <w:szCs w:val="21"/>
        </w:rPr>
        <w:t>するにあたって、それらを支えるものとして交通が必要である。公共交通、主にバスによって市外からアクセスしやすい環境、市内をバスで移動しやすい環境を整備することを目標とする。具体的な施策として、バス路線を新設することで、</w:t>
      </w:r>
      <w:r w:rsidR="00FE00E8">
        <w:rPr>
          <w:rFonts w:hint="eastAsia"/>
          <w:szCs w:val="21"/>
        </w:rPr>
        <w:t>市外からの</w:t>
      </w:r>
      <w:r w:rsidRPr="00276CE5">
        <w:rPr>
          <w:rFonts w:hint="eastAsia"/>
          <w:szCs w:val="21"/>
        </w:rPr>
        <w:t>アクセスを便利に、また既存のバス路線を活用し系統の整理を行</w:t>
      </w:r>
      <w:r w:rsidR="00FE00E8">
        <w:rPr>
          <w:rFonts w:hint="eastAsia"/>
          <w:szCs w:val="21"/>
        </w:rPr>
        <w:t>うことで</w:t>
      </w:r>
      <w:r w:rsidRPr="00276CE5">
        <w:rPr>
          <w:rFonts w:hint="eastAsia"/>
          <w:szCs w:val="21"/>
        </w:rPr>
        <w:t>市外からのアクセス、市内での移動を便利にすることを考えた。</w:t>
      </w:r>
    </w:p>
    <w:p w14:paraId="5C88E30B" w14:textId="77777777" w:rsidR="00E8662A" w:rsidRPr="00276CE5" w:rsidRDefault="00E8662A" w:rsidP="00E8662A">
      <w:pPr>
        <w:spacing w:before="240" w:line="240" w:lineRule="exact"/>
        <w:rPr>
          <w:szCs w:val="21"/>
        </w:rPr>
      </w:pPr>
      <w:r w:rsidRPr="00276CE5">
        <w:rPr>
          <w:rFonts w:hint="eastAsia"/>
          <w:szCs w:val="21"/>
        </w:rPr>
        <w:t xml:space="preserve">　現在、関東鉄道バスの路線バスにはバスロケーションシステムが搭載されていない、新治地区が交通不毛地域である、神立地区が交通不便地域である等、充実したバス路線にするための改善点は多くあげられる。</w:t>
      </w:r>
    </w:p>
    <w:p w14:paraId="0A7AFFAE" w14:textId="45509A69" w:rsidR="00E8662A" w:rsidRPr="00276CE5" w:rsidRDefault="00E8662A" w:rsidP="00E8662A">
      <w:pPr>
        <w:spacing w:before="240" w:line="240" w:lineRule="exact"/>
        <w:rPr>
          <w:szCs w:val="21"/>
        </w:rPr>
      </w:pPr>
      <w:r w:rsidRPr="00276CE5">
        <w:rPr>
          <w:rFonts w:hint="eastAsia"/>
          <w:szCs w:val="21"/>
        </w:rPr>
        <w:t xml:space="preserve">　また、隣接するつくば市では</w:t>
      </w:r>
      <w:r w:rsidRPr="00276CE5">
        <w:rPr>
          <w:rFonts w:hint="eastAsia"/>
          <w:szCs w:val="21"/>
        </w:rPr>
        <w:t>MICE</w:t>
      </w:r>
      <w:r w:rsidRPr="00276CE5">
        <w:rPr>
          <w:rFonts w:hint="eastAsia"/>
          <w:szCs w:val="21"/>
        </w:rPr>
        <w:t>の誘致に力を入れており、国際会議が行われており、筑波大学での学会なども</w:t>
      </w:r>
      <w:r w:rsidR="00FE00E8">
        <w:rPr>
          <w:rFonts w:hint="eastAsia"/>
          <w:szCs w:val="21"/>
        </w:rPr>
        <w:t>開催されるため</w:t>
      </w:r>
      <w:r w:rsidRPr="00276CE5">
        <w:rPr>
          <w:rFonts w:hint="eastAsia"/>
          <w:szCs w:val="21"/>
        </w:rPr>
        <w:t>、土浦駅からのバスを充実させることが必要である。</w:t>
      </w:r>
    </w:p>
    <w:p w14:paraId="77D33D46" w14:textId="725C7E31" w:rsidR="00FE00E8" w:rsidRDefault="00E8662A" w:rsidP="00E8662A">
      <w:pPr>
        <w:spacing w:before="240" w:line="240" w:lineRule="exact"/>
        <w:rPr>
          <w:szCs w:val="21"/>
        </w:rPr>
      </w:pPr>
      <w:r w:rsidRPr="00276CE5">
        <w:rPr>
          <w:rFonts w:hint="eastAsia"/>
          <w:szCs w:val="21"/>
        </w:rPr>
        <w:t xml:space="preserve">　しかし、関東鉄道バスでヒアリング調査を行ったところ、バスロケーションシステムの搭載など、様々な取り組みを</w:t>
      </w:r>
      <w:r w:rsidR="00FE00E8">
        <w:rPr>
          <w:rFonts w:hint="eastAsia"/>
          <w:szCs w:val="21"/>
        </w:rPr>
        <w:t>行いたいが</w:t>
      </w:r>
      <w:r w:rsidRPr="00276CE5">
        <w:rPr>
          <w:rFonts w:hint="eastAsia"/>
          <w:szCs w:val="21"/>
        </w:rPr>
        <w:t>、財政的に厳しい状態であるため</w:t>
      </w:r>
      <w:r w:rsidR="00FE00E8" w:rsidRPr="00276CE5">
        <w:rPr>
          <w:rFonts w:hint="eastAsia"/>
          <w:szCs w:val="21"/>
        </w:rPr>
        <w:t>現在の路線、価格設定</w:t>
      </w:r>
      <w:r w:rsidR="003E72BB">
        <w:rPr>
          <w:rFonts w:hint="eastAsia"/>
          <w:szCs w:val="21"/>
        </w:rPr>
        <w:t>は</w:t>
      </w:r>
      <w:r w:rsidR="00FE00E8">
        <w:rPr>
          <w:rFonts w:hint="eastAsia"/>
          <w:szCs w:val="21"/>
        </w:rPr>
        <w:t>変更できない</w:t>
      </w:r>
      <w:r w:rsidR="003E72BB">
        <w:rPr>
          <w:rFonts w:hint="eastAsia"/>
          <w:szCs w:val="21"/>
        </w:rPr>
        <w:t>ということがわかった</w:t>
      </w:r>
      <w:r w:rsidRPr="00276CE5">
        <w:rPr>
          <w:rFonts w:hint="eastAsia"/>
          <w:szCs w:val="21"/>
        </w:rPr>
        <w:t>。また、</w:t>
      </w:r>
      <w:r w:rsidRPr="00276CE5">
        <w:rPr>
          <w:rFonts w:hint="eastAsia"/>
          <w:szCs w:val="21"/>
        </w:rPr>
        <w:t>PASMO</w:t>
      </w:r>
      <w:r w:rsidRPr="00276CE5">
        <w:rPr>
          <w:rFonts w:hint="eastAsia"/>
          <w:szCs w:val="21"/>
        </w:rPr>
        <w:t>等の電子マネーを導入できていないために乗客の乗降数や乗降個所などの細かいデータはないという。私たちはバスの乗客を増やし、</w:t>
      </w:r>
    </w:p>
    <w:p w14:paraId="79959863" w14:textId="77777777" w:rsidR="00FE00E8" w:rsidRPr="00276CE5" w:rsidRDefault="00FE00E8" w:rsidP="00E8662A">
      <w:pPr>
        <w:spacing w:before="240" w:line="240" w:lineRule="exact"/>
        <w:rPr>
          <w:szCs w:val="21"/>
        </w:rPr>
      </w:pPr>
    </w:p>
    <w:p w14:paraId="69973F19" w14:textId="3FAA8C3A" w:rsidR="008E0B9A" w:rsidRPr="00483856" w:rsidRDefault="00E8662A" w:rsidP="008E0B9A">
      <w:pPr>
        <w:rPr>
          <w:rFonts w:asciiTheme="minorEastAsia" w:hAnsiTheme="minorEastAsia"/>
          <w:sz w:val="24"/>
          <w:szCs w:val="24"/>
        </w:rPr>
      </w:pPr>
      <w:r w:rsidRPr="00276CE5">
        <w:rPr>
          <w:rFonts w:hint="eastAsia"/>
          <w:szCs w:val="21"/>
        </w:rPr>
        <w:t xml:space="preserve">　私たちは、公共交通、バスにおいて施策を行うには資金調達がまず課題であると考えた。</w:t>
      </w:r>
    </w:p>
    <w:p w14:paraId="0FC048F1" w14:textId="77777777" w:rsidR="00E8662A" w:rsidRPr="00E8662A" w:rsidRDefault="00E8662A" w:rsidP="00E8662A">
      <w:pPr>
        <w:rPr>
          <w:rFonts w:hint="eastAsia"/>
        </w:rPr>
      </w:pPr>
    </w:p>
    <w:p w14:paraId="41DB55A8" w14:textId="226C44F7" w:rsidR="00EA1E69" w:rsidRPr="00276CE5" w:rsidRDefault="00EA1E69" w:rsidP="00E8662A">
      <w:pPr>
        <w:pStyle w:val="4"/>
        <w:spacing w:before="240" w:line="240" w:lineRule="exact"/>
        <w:ind w:leftChars="190" w:left="399"/>
        <w:rPr>
          <w:szCs w:val="21"/>
        </w:rPr>
      </w:pPr>
      <w:r w:rsidRPr="00276CE5">
        <w:rPr>
          <w:rFonts w:hint="eastAsia"/>
          <w:szCs w:val="21"/>
        </w:rPr>
        <w:t>提案</w:t>
      </w:r>
    </w:p>
    <w:p w14:paraId="592296AA" w14:textId="339B3CDE" w:rsidR="00EA1E69" w:rsidRDefault="00EA1E69" w:rsidP="00E8662A">
      <w:pPr>
        <w:spacing w:before="240" w:line="240" w:lineRule="exact"/>
        <w:ind w:firstLineChars="100" w:firstLine="210"/>
        <w:rPr>
          <w:szCs w:val="21"/>
        </w:rPr>
      </w:pPr>
      <w:r w:rsidRPr="00276CE5">
        <w:rPr>
          <w:rFonts w:hint="eastAsia"/>
          <w:szCs w:val="21"/>
        </w:rPr>
        <w:t>新たなバス停を作らず、バスの台数を増やすことなく既存のもので収益を増やすことができないだろうかと考え、二つのパターンでの分析を</w:t>
      </w:r>
      <w:r w:rsidRPr="00276CE5">
        <w:rPr>
          <w:rFonts w:hint="eastAsia"/>
          <w:szCs w:val="21"/>
        </w:rPr>
        <w:t>JICA STRADA</w:t>
      </w:r>
      <w:r w:rsidRPr="00276CE5">
        <w:rPr>
          <w:rFonts w:hint="eastAsia"/>
          <w:szCs w:val="21"/>
        </w:rPr>
        <w:t>を用いて行った。一つ目は、新治地区、南部地区、北部地区に新たな路線を引く、二つ目は土浦駅前の系統を整理した分析である。</w:t>
      </w:r>
      <w:r w:rsidR="00B14D92">
        <w:rPr>
          <w:rFonts w:hint="eastAsia"/>
          <w:szCs w:val="21"/>
        </w:rPr>
        <w:t>表２</w:t>
      </w:r>
      <w:r w:rsidRPr="00276CE5">
        <w:rPr>
          <w:rFonts w:hint="eastAsia"/>
          <w:szCs w:val="21"/>
        </w:rPr>
        <w:t>から、現在のものとほとんど変わらず、環境損失額のみ少し減少したという結果であった。ハードの面を変更しても利益は上がらないと</w:t>
      </w:r>
      <w:r w:rsidR="00FE00E8">
        <w:rPr>
          <w:rFonts w:hint="eastAsia"/>
          <w:szCs w:val="21"/>
        </w:rPr>
        <w:t>考えられる</w:t>
      </w:r>
      <w:r w:rsidRPr="00276CE5">
        <w:rPr>
          <w:rFonts w:hint="eastAsia"/>
          <w:szCs w:val="21"/>
        </w:rPr>
        <w:t>。</w:t>
      </w:r>
    </w:p>
    <w:p w14:paraId="5D4F170F" w14:textId="657ADC79" w:rsidR="00B14D92" w:rsidRPr="00B14D92" w:rsidRDefault="00B14D92" w:rsidP="00B14D92">
      <w:pPr>
        <w:spacing w:before="240" w:line="240" w:lineRule="exact"/>
        <w:ind w:firstLineChars="100" w:firstLine="210"/>
        <w:jc w:val="center"/>
        <w:rPr>
          <w:rFonts w:asciiTheme="majorEastAsia" w:eastAsiaTheme="majorEastAsia" w:hAnsiTheme="majorEastAsia" w:hint="eastAsia"/>
          <w:szCs w:val="21"/>
        </w:rPr>
      </w:pPr>
      <w:r w:rsidRPr="00B14D92">
        <w:rPr>
          <w:rFonts w:asciiTheme="majorEastAsia" w:eastAsiaTheme="majorEastAsia" w:hAnsiTheme="majorEastAsia"/>
          <w:noProof/>
        </w:rPr>
        <w:lastRenderedPageBreak/>
        <w:drawing>
          <wp:anchor distT="0" distB="0" distL="114300" distR="114300" simplePos="0" relativeHeight="251664896" behindDoc="0" locked="0" layoutInCell="1" allowOverlap="1" wp14:anchorId="4C129365" wp14:editId="17F59154">
            <wp:simplePos x="0" y="0"/>
            <wp:positionH relativeFrom="column">
              <wp:posOffset>59055</wp:posOffset>
            </wp:positionH>
            <wp:positionV relativeFrom="paragraph">
              <wp:posOffset>200025</wp:posOffset>
            </wp:positionV>
            <wp:extent cx="3285490" cy="1649095"/>
            <wp:effectExtent l="0" t="0" r="0" b="8255"/>
            <wp:wrapThrough wrapText="bothSides">
              <wp:wrapPolygon edited="0">
                <wp:start x="0" y="0"/>
                <wp:lineTo x="0" y="21459"/>
                <wp:lineTo x="21416" y="21459"/>
                <wp:lineTo x="21416" y="0"/>
                <wp:lineTo x="0" y="0"/>
              </wp:wrapPolygon>
            </wp:wrapThrough>
            <wp:docPr id="41"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0"/>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285490" cy="1649095"/>
                    </a:xfrm>
                    <a:prstGeom prst="rect">
                      <a:avLst/>
                    </a:prstGeom>
                  </pic:spPr>
                </pic:pic>
              </a:graphicData>
            </a:graphic>
            <wp14:sizeRelH relativeFrom="page">
              <wp14:pctWidth>0</wp14:pctWidth>
            </wp14:sizeRelH>
            <wp14:sizeRelV relativeFrom="page">
              <wp14:pctHeight>0</wp14:pctHeight>
            </wp14:sizeRelV>
          </wp:anchor>
        </w:drawing>
      </w:r>
      <w:r w:rsidRPr="00B14D92">
        <w:rPr>
          <w:rFonts w:asciiTheme="majorEastAsia" w:eastAsiaTheme="majorEastAsia" w:hAnsiTheme="majorEastAsia" w:hint="eastAsia"/>
          <w:szCs w:val="21"/>
        </w:rPr>
        <w:t>表２　二つの施策時の各項目の変化</w:t>
      </w:r>
    </w:p>
    <w:p w14:paraId="1EFAE8AD" w14:textId="0D9EA7A0" w:rsidR="00EA1E69" w:rsidRDefault="00EA1E69" w:rsidP="00E8662A">
      <w:pPr>
        <w:spacing w:before="240" w:line="240" w:lineRule="exact"/>
        <w:rPr>
          <w:szCs w:val="21"/>
        </w:rPr>
      </w:pPr>
      <w:r w:rsidRPr="00276CE5">
        <w:rPr>
          <w:rFonts w:hint="eastAsia"/>
          <w:szCs w:val="21"/>
        </w:rPr>
        <w:t xml:space="preserve">　ソフトの面でバスの利用者を増加させた事例がある。バスの系統番号、乗り場番号の整理、バスマップの改善をするというものである。経費が掛かるものではなく、関東鉄道バスで実現できるものであると考えられる。これによってバスの利用者を増やすことで、バス会社の収益を上げ、さらにバスロケーションシステムの導入や路線の少ない地域にバスを通すことが</w:t>
      </w:r>
      <w:r w:rsidR="00FE00E8">
        <w:rPr>
          <w:rFonts w:hint="eastAsia"/>
          <w:szCs w:val="21"/>
        </w:rPr>
        <w:t>可能になると考えられる</w:t>
      </w:r>
      <w:r w:rsidRPr="00276CE5">
        <w:rPr>
          <w:rFonts w:hint="eastAsia"/>
          <w:szCs w:val="21"/>
        </w:rPr>
        <w:t>。交通機関が充実することによって、土浦市がより人を呼び込むことのできるまちとなると考えられる。</w:t>
      </w:r>
    </w:p>
    <w:p w14:paraId="35690744" w14:textId="77777777" w:rsidR="00B14D92" w:rsidRPr="00276CE5" w:rsidRDefault="00B14D92" w:rsidP="00E8662A">
      <w:pPr>
        <w:spacing w:before="240" w:line="240" w:lineRule="exact"/>
        <w:rPr>
          <w:rFonts w:hint="eastAsia"/>
          <w:szCs w:val="21"/>
        </w:rPr>
      </w:pPr>
    </w:p>
    <w:p w14:paraId="1B0A5751" w14:textId="7F707E25" w:rsidR="00E8662A" w:rsidRDefault="001E1461" w:rsidP="001E1461">
      <w:pPr>
        <w:pStyle w:val="4"/>
        <w:ind w:leftChars="190" w:left="399"/>
      </w:pPr>
      <w:r>
        <w:rPr>
          <w:rFonts w:hint="eastAsia"/>
        </w:rPr>
        <w:t>方針</w:t>
      </w:r>
    </w:p>
    <w:p w14:paraId="19489878" w14:textId="7E0D02F4" w:rsidR="00B14D92" w:rsidRDefault="00B14D92" w:rsidP="00B14D92">
      <w:pPr>
        <w:spacing w:before="120" w:line="240" w:lineRule="exact"/>
      </w:pPr>
      <w:r>
        <w:rPr>
          <w:rFonts w:hint="eastAsia"/>
        </w:rPr>
        <w:t xml:space="preserve">　バスの利用を促進する事例として、長野県茅野市では通学バスパスポートの発行、新潟県新発田市では賛助会員を募りバスの運営に住民が関わるという事例がある。</w:t>
      </w:r>
    </w:p>
    <w:p w14:paraId="543758B4" w14:textId="6D2DBCE6" w:rsidR="00B14D92" w:rsidRPr="00B14D92" w:rsidRDefault="00B14D92" w:rsidP="00B14D92">
      <w:pPr>
        <w:spacing w:before="120" w:line="240" w:lineRule="exact"/>
        <w:rPr>
          <w:rFonts w:hint="eastAsia"/>
        </w:rPr>
      </w:pPr>
      <w:r>
        <w:rPr>
          <w:rFonts w:hint="eastAsia"/>
        </w:rPr>
        <w:t>これらの事例を土浦市の条件に合わせて</w:t>
      </w:r>
      <w:r>
        <w:rPr>
          <w:rFonts w:hint="eastAsia"/>
        </w:rPr>
        <w:t>CUE</w:t>
      </w:r>
      <w:r>
        <w:rPr>
          <w:rFonts w:hint="eastAsia"/>
        </w:rPr>
        <w:t>で分析することで、土浦にあった需要拡大の提案を作成する方針である。</w:t>
      </w:r>
    </w:p>
    <w:p w14:paraId="159CF83A" w14:textId="0612721E" w:rsidR="007C6AE4" w:rsidRPr="00276CE5" w:rsidRDefault="007C6AE4" w:rsidP="00E8662A">
      <w:pPr>
        <w:pStyle w:val="1"/>
        <w:spacing w:before="240" w:line="240" w:lineRule="exact"/>
        <w:ind w:left="840"/>
        <w:rPr>
          <w:sz w:val="21"/>
          <w:szCs w:val="21"/>
        </w:rPr>
      </w:pPr>
      <w:r w:rsidRPr="00276CE5">
        <w:rPr>
          <w:rFonts w:hint="eastAsia"/>
          <w:sz w:val="21"/>
          <w:szCs w:val="21"/>
        </w:rPr>
        <w:t>まとめ</w:t>
      </w:r>
    </w:p>
    <w:p w14:paraId="2BA56AD8" w14:textId="07F19477" w:rsidR="007C6AE4" w:rsidRDefault="007C6AE4" w:rsidP="00E8662A">
      <w:pPr>
        <w:spacing w:before="240" w:line="240" w:lineRule="exact"/>
        <w:rPr>
          <w:szCs w:val="21"/>
        </w:rPr>
      </w:pPr>
      <w:r w:rsidRPr="00276CE5">
        <w:rPr>
          <w:rFonts w:hint="eastAsia"/>
          <w:szCs w:val="21"/>
        </w:rPr>
        <w:t xml:space="preserve">　地</w:t>
      </w:r>
      <w:r w:rsidR="00FD4C66">
        <w:rPr>
          <w:rFonts w:hint="eastAsia"/>
          <w:szCs w:val="21"/>
        </w:rPr>
        <w:t>区ごとにそれぞれ、新治地区は農業を始めやすいまち、北部地区は産業</w:t>
      </w:r>
      <w:r w:rsidRPr="00276CE5">
        <w:rPr>
          <w:rFonts w:hint="eastAsia"/>
          <w:szCs w:val="21"/>
        </w:rPr>
        <w:t>と住民がつながるまち、南部地区は音楽によるコミュニティを持った住み良い住宅地のまち、中央地区は有形無形の歴史ある観光地のまちという魅力がある。これらの地区ごとの魅力を</w:t>
      </w:r>
      <w:r w:rsidR="00F523B3">
        <w:rPr>
          <w:rFonts w:hint="eastAsia"/>
          <w:szCs w:val="21"/>
        </w:rPr>
        <w:t>土浦市</w:t>
      </w:r>
      <w:r w:rsidRPr="00276CE5">
        <w:rPr>
          <w:rFonts w:hint="eastAsia"/>
          <w:szCs w:val="21"/>
        </w:rPr>
        <w:t>全体に波及させ</w:t>
      </w:r>
      <w:r w:rsidR="00F523B3">
        <w:rPr>
          <w:rFonts w:hint="eastAsia"/>
          <w:szCs w:val="21"/>
        </w:rPr>
        <w:t>ることで</w:t>
      </w:r>
      <w:r w:rsidRPr="00276CE5">
        <w:rPr>
          <w:rFonts w:hint="eastAsia"/>
          <w:szCs w:val="21"/>
        </w:rPr>
        <w:t>、</w:t>
      </w:r>
      <w:r w:rsidR="00F523B3">
        <w:rPr>
          <w:rFonts w:hint="eastAsia"/>
          <w:szCs w:val="21"/>
        </w:rPr>
        <w:t>土浦市</w:t>
      </w:r>
      <w:r w:rsidRPr="00276CE5">
        <w:rPr>
          <w:rFonts w:hint="eastAsia"/>
          <w:szCs w:val="21"/>
        </w:rPr>
        <w:t>全体</w:t>
      </w:r>
      <w:r w:rsidR="00F523B3">
        <w:rPr>
          <w:rFonts w:hint="eastAsia"/>
          <w:szCs w:val="21"/>
        </w:rPr>
        <w:t>の魅力として</w:t>
      </w:r>
      <w:r w:rsidRPr="00276CE5">
        <w:rPr>
          <w:rFonts w:hint="eastAsia"/>
          <w:szCs w:val="21"/>
        </w:rPr>
        <w:t>外部に発信していくことのできるまちとする。</w:t>
      </w:r>
    </w:p>
    <w:p w14:paraId="471C971A" w14:textId="77777777" w:rsidR="00B14D92" w:rsidRDefault="00B14D92" w:rsidP="00E8662A">
      <w:pPr>
        <w:spacing w:before="240" w:line="240" w:lineRule="exact"/>
        <w:rPr>
          <w:szCs w:val="21"/>
        </w:rPr>
      </w:pPr>
    </w:p>
    <w:p w14:paraId="2EDDAA52" w14:textId="77777777" w:rsidR="00B14D92" w:rsidRPr="00276CE5" w:rsidRDefault="00B14D92" w:rsidP="00E8662A">
      <w:pPr>
        <w:spacing w:before="240" w:line="240" w:lineRule="exact"/>
        <w:rPr>
          <w:rFonts w:hint="eastAsia"/>
          <w:szCs w:val="21"/>
        </w:rPr>
      </w:pPr>
    </w:p>
    <w:p w14:paraId="4042D395" w14:textId="3A347F16" w:rsidR="004E18DB" w:rsidRPr="00DB540E" w:rsidRDefault="004E18DB">
      <w:pPr>
        <w:pStyle w:val="1"/>
        <w:rPr>
          <w:sz w:val="21"/>
        </w:rPr>
      </w:pPr>
      <w:r w:rsidRPr="00DB540E">
        <w:rPr>
          <w:rFonts w:hint="eastAsia"/>
          <w:sz w:val="21"/>
        </w:rPr>
        <w:t>調査でお世話になった方々</w:t>
      </w:r>
    </w:p>
    <w:p w14:paraId="0AFC4F5B" w14:textId="5F81107D" w:rsidR="004E18DB" w:rsidRDefault="004E18DB" w:rsidP="004E18DB">
      <w:r>
        <w:rPr>
          <w:rFonts w:hint="eastAsia"/>
        </w:rPr>
        <w:t>・土浦市都市計画課　長坂様</w:t>
      </w:r>
    </w:p>
    <w:p w14:paraId="75628757" w14:textId="3B613B7C" w:rsidR="004E18DB" w:rsidRDefault="004E18DB" w:rsidP="004E18DB">
      <w:r>
        <w:rPr>
          <w:rFonts w:hint="eastAsia"/>
        </w:rPr>
        <w:t>・土浦地域農業改良普及センター　樫村様</w:t>
      </w:r>
    </w:p>
    <w:p w14:paraId="1C33D712" w14:textId="230C63B5" w:rsidR="004E18DB" w:rsidRDefault="004E18DB" w:rsidP="004E18DB">
      <w:r>
        <w:rPr>
          <w:rFonts w:hint="eastAsia"/>
        </w:rPr>
        <w:t>・土浦地域農業改良普及センター　矢部様</w:t>
      </w:r>
    </w:p>
    <w:p w14:paraId="2D59E6DB" w14:textId="1AD06071" w:rsidR="004E18DB" w:rsidRDefault="004E18DB" w:rsidP="004E18DB">
      <w:r>
        <w:rPr>
          <w:rFonts w:hint="eastAsia"/>
        </w:rPr>
        <w:t>・関東鉄道株式会社営業課　生井様</w:t>
      </w:r>
    </w:p>
    <w:p w14:paraId="47108E84" w14:textId="2B37126D" w:rsidR="004E18DB" w:rsidRDefault="004E18DB" w:rsidP="004E18DB">
      <w:r>
        <w:rPr>
          <w:rFonts w:hint="eastAsia"/>
        </w:rPr>
        <w:t>・関東鉄道株式会社営業課　佐藤様</w:t>
      </w:r>
    </w:p>
    <w:p w14:paraId="7ACA9B2A" w14:textId="7087C62D" w:rsidR="004E18DB" w:rsidRDefault="00DB540E" w:rsidP="004E18DB">
      <w:r>
        <w:rPr>
          <w:rFonts w:hint="eastAsia"/>
        </w:rPr>
        <w:t>・株式会社ラクスマリーナ　秋元様</w:t>
      </w:r>
    </w:p>
    <w:p w14:paraId="23CAB206" w14:textId="31BC8D20" w:rsidR="00DB540E" w:rsidRDefault="00DB540E" w:rsidP="004E18DB">
      <w:r>
        <w:rPr>
          <w:rFonts w:hint="eastAsia"/>
        </w:rPr>
        <w:t>・リトルファーム　中島様</w:t>
      </w:r>
    </w:p>
    <w:p w14:paraId="297ED3E7" w14:textId="3C999D08" w:rsidR="00DB540E" w:rsidRPr="004E18DB" w:rsidRDefault="00DB540E" w:rsidP="004E18DB">
      <w:r>
        <w:rPr>
          <w:rFonts w:hint="eastAsia"/>
        </w:rPr>
        <w:t>・コカ・コーライーストジャパンプロダクツ株式会社茨城工場　様</w:t>
      </w:r>
    </w:p>
    <w:p w14:paraId="6B63F24E" w14:textId="4CBE83DD" w:rsidR="00AC4015" w:rsidRDefault="00935299" w:rsidP="008E0B9A">
      <w:pPr>
        <w:pStyle w:val="1"/>
        <w:numPr>
          <w:ilvl w:val="0"/>
          <w:numId w:val="0"/>
        </w:numPr>
        <w:spacing w:before="240" w:line="240" w:lineRule="exact"/>
        <w:ind w:firstLine="100"/>
        <w:rPr>
          <w:rFonts w:ascii="Times New Roman" w:hAnsi="Times New Roman" w:cs="Times New Roman"/>
          <w:sz w:val="21"/>
          <w:szCs w:val="21"/>
        </w:rPr>
      </w:pPr>
      <w:r w:rsidRPr="00276CE5">
        <w:rPr>
          <w:rFonts w:ascii="Times New Roman" w:hAnsi="Times New Roman" w:cs="Times New Roman" w:hint="eastAsia"/>
          <w:sz w:val="21"/>
          <w:szCs w:val="21"/>
        </w:rPr>
        <w:lastRenderedPageBreak/>
        <w:t>参考文献</w:t>
      </w:r>
    </w:p>
    <w:p w14:paraId="004C81EF" w14:textId="5618DB91" w:rsidR="008E0B9A" w:rsidRPr="00DB540E" w:rsidRDefault="008E0B9A" w:rsidP="00DB540E">
      <w:pPr>
        <w:spacing w:line="240" w:lineRule="exact"/>
        <w:rPr>
          <w:rFonts w:asciiTheme="minorEastAsia" w:hAnsiTheme="minorEastAsia"/>
          <w:bCs/>
          <w:color w:val="333333"/>
          <w:sz w:val="20"/>
          <w:szCs w:val="20"/>
          <w:shd w:val="clear" w:color="auto" w:fill="FFFFFF"/>
        </w:rPr>
      </w:pPr>
      <w:r w:rsidRPr="00DB540E">
        <w:rPr>
          <w:rFonts w:asciiTheme="minorEastAsia" w:hAnsiTheme="minorEastAsia" w:hint="eastAsia"/>
          <w:bCs/>
          <w:color w:val="333333"/>
          <w:sz w:val="20"/>
          <w:szCs w:val="20"/>
          <w:shd w:val="clear" w:color="auto" w:fill="FFFFFF"/>
        </w:rPr>
        <w:t>土浦市HP</w:t>
      </w:r>
    </w:p>
    <w:p w14:paraId="12216F9D" w14:textId="25876420" w:rsidR="008E0B9A" w:rsidRPr="00DB540E" w:rsidRDefault="008E0B9A" w:rsidP="00DB540E">
      <w:pPr>
        <w:spacing w:line="240" w:lineRule="exact"/>
        <w:rPr>
          <w:rFonts w:asciiTheme="minorEastAsia" w:hAnsiTheme="minorEastAsia"/>
          <w:sz w:val="20"/>
          <w:szCs w:val="20"/>
        </w:rPr>
      </w:pPr>
      <w:r w:rsidRPr="00DB540E">
        <w:rPr>
          <w:rFonts w:asciiTheme="minorEastAsia" w:hAnsiTheme="minorEastAsia" w:hint="eastAsia"/>
          <w:bCs/>
          <w:color w:val="333333"/>
          <w:sz w:val="20"/>
          <w:szCs w:val="20"/>
          <w:shd w:val="clear" w:color="auto" w:fill="FFFFFF"/>
        </w:rPr>
        <w:t>・土浦市地区別及び年齢別人口（住民基本台帳による人口）</w:t>
      </w:r>
    </w:p>
    <w:p w14:paraId="304D6E26" w14:textId="72A73BEE" w:rsidR="008E0B9A" w:rsidRPr="00DB540E" w:rsidRDefault="001E40F2" w:rsidP="00DB540E">
      <w:pPr>
        <w:spacing w:line="240" w:lineRule="exact"/>
        <w:rPr>
          <w:rFonts w:asciiTheme="minorEastAsia" w:hAnsiTheme="minorEastAsia"/>
          <w:color w:val="0563C1" w:themeColor="hyperlink"/>
          <w:sz w:val="20"/>
          <w:szCs w:val="20"/>
          <w:u w:val="single"/>
        </w:rPr>
      </w:pPr>
      <w:hyperlink r:id="rId13" w:history="1">
        <w:r w:rsidR="008E0B9A" w:rsidRPr="00DB540E">
          <w:rPr>
            <w:rStyle w:val="af5"/>
            <w:rFonts w:asciiTheme="minorEastAsia" w:hAnsiTheme="minorEastAsia"/>
            <w:sz w:val="20"/>
            <w:szCs w:val="20"/>
          </w:rPr>
          <w:t>http://www.city.tsuchiura.lg.jp/page/page001169.html</w:t>
        </w:r>
      </w:hyperlink>
    </w:p>
    <w:p w14:paraId="1A8776D5" w14:textId="12AC2F82" w:rsidR="008E0B9A" w:rsidRPr="00DB540E" w:rsidRDefault="008E0B9A" w:rsidP="00DB540E">
      <w:pPr>
        <w:spacing w:line="240" w:lineRule="exact"/>
        <w:rPr>
          <w:rFonts w:asciiTheme="minorEastAsia" w:hAnsiTheme="minorEastAsia"/>
          <w:sz w:val="20"/>
          <w:szCs w:val="20"/>
        </w:rPr>
      </w:pPr>
      <w:r w:rsidRPr="00DB540E">
        <w:rPr>
          <w:rFonts w:asciiTheme="minorEastAsia" w:hAnsiTheme="minorEastAsia" w:hint="eastAsia"/>
          <w:sz w:val="20"/>
          <w:szCs w:val="20"/>
        </w:rPr>
        <w:t>・土浦市環境白書（平成26年度年次報告書）</w:t>
      </w:r>
    </w:p>
    <w:p w14:paraId="59E680C0" w14:textId="4AD91381" w:rsidR="008E0B9A" w:rsidRPr="00DB540E" w:rsidRDefault="001E40F2" w:rsidP="00DB540E">
      <w:pPr>
        <w:spacing w:line="240" w:lineRule="exact"/>
        <w:rPr>
          <w:rFonts w:asciiTheme="minorEastAsia" w:hAnsiTheme="minorEastAsia" w:cs="Arial"/>
          <w:color w:val="006621"/>
          <w:sz w:val="20"/>
          <w:szCs w:val="20"/>
          <w:shd w:val="clear" w:color="auto" w:fill="FFFFFF"/>
        </w:rPr>
      </w:pPr>
      <w:hyperlink r:id="rId14" w:history="1">
        <w:r w:rsidR="008E0B9A" w:rsidRPr="00DB540E">
          <w:rPr>
            <w:rStyle w:val="af5"/>
            <w:rFonts w:asciiTheme="minorEastAsia" w:hAnsiTheme="minorEastAsia" w:cs="Arial"/>
            <w:sz w:val="20"/>
            <w:szCs w:val="20"/>
            <w:shd w:val="clear" w:color="auto" w:fill="FFFFFF"/>
          </w:rPr>
          <w:t>https://www.city.tsuchiura.lg.jp/data/doc/1412664983_doc_18_0.pdf</w:t>
        </w:r>
      </w:hyperlink>
    </w:p>
    <w:p w14:paraId="6B83B31A" w14:textId="77777777" w:rsidR="008E0B9A" w:rsidRPr="00DB540E" w:rsidRDefault="008E0B9A" w:rsidP="00DB540E">
      <w:pPr>
        <w:spacing w:line="240" w:lineRule="exact"/>
        <w:rPr>
          <w:rFonts w:asciiTheme="minorEastAsia" w:hAnsiTheme="minorEastAsia"/>
          <w:sz w:val="20"/>
          <w:szCs w:val="20"/>
        </w:rPr>
      </w:pPr>
      <w:r w:rsidRPr="00DB540E">
        <w:rPr>
          <w:rFonts w:asciiTheme="minorEastAsia" w:hAnsiTheme="minorEastAsia" w:hint="eastAsia"/>
          <w:sz w:val="20"/>
          <w:szCs w:val="20"/>
        </w:rPr>
        <w:t>茨城県HP</w:t>
      </w:r>
    </w:p>
    <w:p w14:paraId="367AD426" w14:textId="40070A26" w:rsidR="008E0B9A" w:rsidRPr="00DB540E" w:rsidRDefault="008E0B9A" w:rsidP="00DB540E">
      <w:pPr>
        <w:spacing w:line="240" w:lineRule="exact"/>
        <w:rPr>
          <w:rFonts w:asciiTheme="minorEastAsia" w:hAnsiTheme="minorEastAsia"/>
          <w:sz w:val="20"/>
          <w:szCs w:val="20"/>
        </w:rPr>
      </w:pPr>
      <w:r w:rsidRPr="00DB540E">
        <w:rPr>
          <w:rFonts w:asciiTheme="minorEastAsia" w:hAnsiTheme="minorEastAsia" w:hint="eastAsia"/>
          <w:sz w:val="20"/>
          <w:szCs w:val="20"/>
        </w:rPr>
        <w:t>・平成26年工業統計調査結果（速報）</w:t>
      </w:r>
    </w:p>
    <w:p w14:paraId="14B31206" w14:textId="21297845" w:rsidR="008E0B9A" w:rsidRPr="00DB540E" w:rsidRDefault="001E40F2" w:rsidP="00DB540E">
      <w:pPr>
        <w:spacing w:line="240" w:lineRule="exact"/>
        <w:rPr>
          <w:rFonts w:asciiTheme="minorEastAsia" w:hAnsiTheme="minorEastAsia"/>
          <w:sz w:val="20"/>
          <w:szCs w:val="20"/>
        </w:rPr>
      </w:pPr>
      <w:hyperlink r:id="rId15" w:history="1">
        <w:r w:rsidR="008E0B9A" w:rsidRPr="00DB540E">
          <w:rPr>
            <w:rStyle w:val="af5"/>
            <w:rFonts w:asciiTheme="minorEastAsia" w:hAnsiTheme="minorEastAsia"/>
            <w:sz w:val="20"/>
            <w:szCs w:val="20"/>
          </w:rPr>
          <w:t>https://www.pref.ibaraki.jp/kikaku/tokei/fukyu/tokei/betsu/koko/kogyo26s/index.html</w:t>
        </w:r>
      </w:hyperlink>
    </w:p>
    <w:p w14:paraId="505AE2E3" w14:textId="2DF73E78" w:rsidR="008E0B9A" w:rsidRPr="00DB540E" w:rsidRDefault="008E0B9A" w:rsidP="00DB540E">
      <w:pPr>
        <w:spacing w:line="240" w:lineRule="exact"/>
        <w:rPr>
          <w:rFonts w:asciiTheme="minorEastAsia" w:hAnsiTheme="minorEastAsia"/>
          <w:sz w:val="20"/>
          <w:szCs w:val="20"/>
        </w:rPr>
      </w:pPr>
      <w:r w:rsidRPr="00DB540E">
        <w:rPr>
          <w:rFonts w:asciiTheme="minorEastAsia" w:hAnsiTheme="minorEastAsia" w:hint="eastAsia"/>
          <w:sz w:val="20"/>
          <w:szCs w:val="20"/>
        </w:rPr>
        <w:t>・農研機構　新規就農指導支援ガイドブック｜手引き編</w:t>
      </w:r>
    </w:p>
    <w:p w14:paraId="0B36CE7C" w14:textId="77777777" w:rsidR="008E0B9A" w:rsidRPr="00DB540E" w:rsidRDefault="001E40F2" w:rsidP="00DB540E">
      <w:pPr>
        <w:spacing w:line="240" w:lineRule="exact"/>
        <w:rPr>
          <w:rStyle w:val="af5"/>
          <w:rFonts w:asciiTheme="minorEastAsia" w:hAnsiTheme="minorEastAsia"/>
          <w:sz w:val="20"/>
          <w:szCs w:val="20"/>
        </w:rPr>
      </w:pPr>
      <w:hyperlink r:id="rId16" w:history="1">
        <w:r w:rsidR="008E0B9A" w:rsidRPr="00DB540E">
          <w:rPr>
            <w:rStyle w:val="af5"/>
            <w:rFonts w:asciiTheme="minorEastAsia" w:hAnsiTheme="minorEastAsia"/>
            <w:sz w:val="20"/>
            <w:szCs w:val="20"/>
          </w:rPr>
          <w:t>http://fmrp.dc.affrc.go.jp/publish/newfarmer/support_guidebook_1/</w:t>
        </w:r>
      </w:hyperlink>
    </w:p>
    <w:p w14:paraId="1F4B3AC5" w14:textId="12CCCF84" w:rsidR="008E0B9A" w:rsidRPr="00DB540E" w:rsidRDefault="008E0B9A" w:rsidP="00DB540E">
      <w:pPr>
        <w:spacing w:line="240" w:lineRule="exact"/>
        <w:rPr>
          <w:rFonts w:asciiTheme="minorEastAsia" w:hAnsiTheme="minorEastAsia"/>
          <w:color w:val="0563C1" w:themeColor="hyperlink"/>
          <w:sz w:val="20"/>
          <w:szCs w:val="20"/>
          <w:u w:val="single"/>
        </w:rPr>
      </w:pPr>
      <w:r w:rsidRPr="00DB540E">
        <w:rPr>
          <w:rStyle w:val="af5"/>
          <w:rFonts w:asciiTheme="minorEastAsia" w:hAnsiTheme="minorEastAsia" w:hint="eastAsia"/>
          <w:sz w:val="20"/>
          <w:szCs w:val="20"/>
        </w:rPr>
        <w:t>・</w:t>
      </w:r>
      <w:r w:rsidRPr="00DB540E">
        <w:rPr>
          <w:rFonts w:asciiTheme="minorEastAsia" w:hAnsiTheme="minorEastAsia" w:hint="eastAsia"/>
          <w:sz w:val="20"/>
          <w:szCs w:val="20"/>
        </w:rPr>
        <w:t>牛久市HP</w:t>
      </w:r>
    </w:p>
    <w:p w14:paraId="241A4C18" w14:textId="77777777" w:rsidR="008E0B9A" w:rsidRPr="00DB540E" w:rsidRDefault="008E0B9A" w:rsidP="00DB540E">
      <w:pPr>
        <w:spacing w:line="240" w:lineRule="exact"/>
        <w:rPr>
          <w:rFonts w:asciiTheme="minorEastAsia" w:hAnsiTheme="minorEastAsia"/>
          <w:bCs/>
          <w:color w:val="333333"/>
          <w:sz w:val="20"/>
          <w:szCs w:val="20"/>
          <w:shd w:val="clear" w:color="auto" w:fill="FFFFFF"/>
        </w:rPr>
      </w:pPr>
      <w:r w:rsidRPr="00DB540E">
        <w:rPr>
          <w:rFonts w:asciiTheme="minorEastAsia" w:hAnsiTheme="minorEastAsia" w:hint="eastAsia"/>
          <w:bCs/>
          <w:color w:val="333333"/>
          <w:sz w:val="20"/>
          <w:szCs w:val="20"/>
          <w:shd w:val="clear" w:color="auto" w:fill="FFFFFF"/>
        </w:rPr>
        <w:t>住民基本台帳人口（年度末人口・世帯数）</w:t>
      </w:r>
    </w:p>
    <w:p w14:paraId="1FE5F4DC" w14:textId="77777777" w:rsidR="008E0B9A" w:rsidRPr="00DB540E" w:rsidRDefault="001E40F2" w:rsidP="00DB540E">
      <w:pPr>
        <w:spacing w:line="240" w:lineRule="exact"/>
        <w:rPr>
          <w:rStyle w:val="af5"/>
          <w:rFonts w:asciiTheme="minorEastAsia" w:hAnsiTheme="minorEastAsia"/>
          <w:sz w:val="20"/>
          <w:szCs w:val="20"/>
        </w:rPr>
      </w:pPr>
      <w:hyperlink r:id="rId17" w:history="1">
        <w:r w:rsidR="008E0B9A" w:rsidRPr="00DB540E">
          <w:rPr>
            <w:rStyle w:val="af5"/>
            <w:rFonts w:asciiTheme="minorEastAsia" w:hAnsiTheme="minorEastAsia"/>
            <w:sz w:val="20"/>
            <w:szCs w:val="20"/>
          </w:rPr>
          <w:t>http://www.city.ushiku.lg.jp/page/page001937.html</w:t>
        </w:r>
      </w:hyperlink>
    </w:p>
    <w:p w14:paraId="0CD257B4" w14:textId="77777777" w:rsidR="008E0B9A" w:rsidRPr="00DB540E" w:rsidRDefault="008E0B9A" w:rsidP="00DB540E">
      <w:pPr>
        <w:spacing w:line="240" w:lineRule="exact"/>
        <w:rPr>
          <w:rFonts w:asciiTheme="minorEastAsia" w:hAnsiTheme="minorEastAsia"/>
          <w:sz w:val="20"/>
          <w:szCs w:val="20"/>
        </w:rPr>
      </w:pPr>
      <w:r w:rsidRPr="00DB540E">
        <w:rPr>
          <w:rFonts w:asciiTheme="minorEastAsia" w:hAnsiTheme="minorEastAsia" w:hint="eastAsia"/>
          <w:sz w:val="20"/>
          <w:szCs w:val="20"/>
        </w:rPr>
        <w:t>つくば市</w:t>
      </w:r>
    </w:p>
    <w:p w14:paraId="7C7B4491" w14:textId="657FD779" w:rsidR="008E0B9A" w:rsidRPr="00DB540E" w:rsidRDefault="008E0B9A" w:rsidP="00DB540E">
      <w:pPr>
        <w:spacing w:line="240" w:lineRule="exact"/>
        <w:rPr>
          <w:rFonts w:asciiTheme="minorEastAsia" w:hAnsiTheme="minorEastAsia"/>
          <w:sz w:val="20"/>
          <w:szCs w:val="20"/>
        </w:rPr>
      </w:pPr>
      <w:r w:rsidRPr="00DB540E">
        <w:rPr>
          <w:rFonts w:asciiTheme="minorEastAsia" w:hAnsiTheme="minorEastAsia" w:hint="eastAsia"/>
          <w:sz w:val="20"/>
          <w:szCs w:val="20"/>
        </w:rPr>
        <w:t>・行政区別人口表</w:t>
      </w:r>
    </w:p>
    <w:p w14:paraId="20026703" w14:textId="77777777" w:rsidR="008E0B9A" w:rsidRPr="00DB540E" w:rsidRDefault="001E40F2" w:rsidP="00DB540E">
      <w:pPr>
        <w:spacing w:line="240" w:lineRule="exact"/>
        <w:rPr>
          <w:rFonts w:asciiTheme="minorEastAsia" w:hAnsiTheme="minorEastAsia"/>
          <w:sz w:val="20"/>
          <w:szCs w:val="20"/>
        </w:rPr>
      </w:pPr>
      <w:hyperlink r:id="rId18" w:history="1">
        <w:r w:rsidR="008E0B9A" w:rsidRPr="00DB540E">
          <w:rPr>
            <w:rStyle w:val="af5"/>
            <w:rFonts w:asciiTheme="minorEastAsia" w:hAnsiTheme="minorEastAsia"/>
            <w:sz w:val="20"/>
            <w:szCs w:val="20"/>
          </w:rPr>
          <w:t>http://www.city.tsukuba.ibaraki.jp/14278/14279/5393/index.html</w:t>
        </w:r>
      </w:hyperlink>
    </w:p>
    <w:p w14:paraId="6D42C41C" w14:textId="4E61DD23" w:rsidR="008E0B9A" w:rsidRPr="00DB540E" w:rsidRDefault="008E0B9A" w:rsidP="00DB540E">
      <w:pPr>
        <w:spacing w:line="240" w:lineRule="exact"/>
        <w:rPr>
          <w:rFonts w:asciiTheme="minorEastAsia" w:hAnsiTheme="minorEastAsia"/>
          <w:sz w:val="20"/>
          <w:szCs w:val="20"/>
        </w:rPr>
      </w:pPr>
      <w:r w:rsidRPr="00DB540E">
        <w:rPr>
          <w:rFonts w:asciiTheme="minorEastAsia" w:hAnsiTheme="minorEastAsia" w:hint="eastAsia"/>
          <w:sz w:val="20"/>
          <w:szCs w:val="20"/>
        </w:rPr>
        <w:t>・いらすとや</w:t>
      </w:r>
    </w:p>
    <w:p w14:paraId="2D87D2E1" w14:textId="356A6999" w:rsidR="008E0B9A" w:rsidRPr="00DB540E" w:rsidRDefault="001E40F2" w:rsidP="00DB540E">
      <w:pPr>
        <w:spacing w:line="240" w:lineRule="exact"/>
        <w:rPr>
          <w:rStyle w:val="af5"/>
          <w:rFonts w:asciiTheme="minorEastAsia" w:hAnsiTheme="minorEastAsia"/>
          <w:sz w:val="20"/>
          <w:szCs w:val="20"/>
        </w:rPr>
      </w:pPr>
      <w:hyperlink r:id="rId19" w:history="1">
        <w:r w:rsidR="008E0B9A" w:rsidRPr="00DB540E">
          <w:rPr>
            <w:rStyle w:val="af5"/>
            <w:rFonts w:asciiTheme="minorEastAsia" w:hAnsiTheme="minorEastAsia"/>
            <w:sz w:val="20"/>
            <w:szCs w:val="20"/>
          </w:rPr>
          <w:t>http://www.irasutoya.com/</w:t>
        </w:r>
      </w:hyperlink>
    </w:p>
    <w:p w14:paraId="438DD413" w14:textId="1D431739" w:rsidR="008E0B9A" w:rsidRPr="00DB540E" w:rsidRDefault="008E0B9A" w:rsidP="00DB540E">
      <w:pPr>
        <w:spacing w:line="240" w:lineRule="exact"/>
        <w:rPr>
          <w:rFonts w:asciiTheme="minorEastAsia" w:hAnsiTheme="minorEastAsia"/>
          <w:sz w:val="20"/>
          <w:szCs w:val="20"/>
        </w:rPr>
      </w:pPr>
      <w:r w:rsidRPr="00DB540E">
        <w:rPr>
          <w:rFonts w:asciiTheme="minorEastAsia" w:hAnsiTheme="minorEastAsia" w:hint="eastAsia"/>
          <w:sz w:val="20"/>
          <w:szCs w:val="20"/>
        </w:rPr>
        <w:t>・リトルファーム</w:t>
      </w:r>
    </w:p>
    <w:p w14:paraId="1B6D574B" w14:textId="330DBF49" w:rsidR="008E0B9A" w:rsidRPr="00DB540E" w:rsidRDefault="001E40F2" w:rsidP="00DB540E">
      <w:pPr>
        <w:spacing w:line="240" w:lineRule="exact"/>
        <w:rPr>
          <w:rFonts w:asciiTheme="minorEastAsia" w:hAnsiTheme="minorEastAsia"/>
          <w:sz w:val="20"/>
          <w:szCs w:val="20"/>
        </w:rPr>
      </w:pPr>
      <w:hyperlink r:id="rId20" w:history="1">
        <w:r w:rsidR="008E0B9A" w:rsidRPr="00DB540E">
          <w:rPr>
            <w:rStyle w:val="af5"/>
            <w:rFonts w:asciiTheme="minorEastAsia" w:hAnsiTheme="minorEastAsia"/>
            <w:sz w:val="20"/>
            <w:szCs w:val="20"/>
          </w:rPr>
          <w:t>http://littlefarmjp.com/</w:t>
        </w:r>
      </w:hyperlink>
    </w:p>
    <w:p w14:paraId="3086084E" w14:textId="08ECC82A" w:rsidR="008E0B9A" w:rsidRPr="00DB540E" w:rsidRDefault="008E0B9A" w:rsidP="00DB540E">
      <w:pPr>
        <w:spacing w:line="240" w:lineRule="exact"/>
        <w:rPr>
          <w:rFonts w:asciiTheme="minorEastAsia" w:hAnsiTheme="minorEastAsia"/>
          <w:sz w:val="20"/>
          <w:szCs w:val="20"/>
        </w:rPr>
      </w:pPr>
      <w:r w:rsidRPr="00DB540E">
        <w:rPr>
          <w:rFonts w:asciiTheme="minorEastAsia" w:hAnsiTheme="minorEastAsia" w:hint="eastAsia"/>
          <w:sz w:val="20"/>
          <w:szCs w:val="20"/>
        </w:rPr>
        <w:t>・茨城県</w:t>
      </w:r>
    </w:p>
    <w:p w14:paraId="2787B657" w14:textId="7905E399" w:rsidR="008E0B9A" w:rsidRPr="00DB540E" w:rsidRDefault="001E40F2" w:rsidP="00DB540E">
      <w:pPr>
        <w:spacing w:line="240" w:lineRule="exact"/>
        <w:rPr>
          <w:rFonts w:asciiTheme="minorEastAsia" w:hAnsiTheme="minorEastAsia"/>
          <w:color w:val="0563C1" w:themeColor="hyperlink"/>
          <w:sz w:val="20"/>
          <w:szCs w:val="20"/>
          <w:u w:val="single"/>
        </w:rPr>
      </w:pPr>
      <w:hyperlink r:id="rId21" w:history="1">
        <w:r w:rsidR="008E0B9A" w:rsidRPr="00DB540E">
          <w:rPr>
            <w:rStyle w:val="af5"/>
            <w:rFonts w:asciiTheme="minorEastAsia" w:hAnsiTheme="minorEastAsia"/>
            <w:sz w:val="20"/>
            <w:szCs w:val="20"/>
          </w:rPr>
          <w:t>http://www.pref.ibaraki.jp/emergency/index.html</w:t>
        </w:r>
      </w:hyperlink>
    </w:p>
    <w:p w14:paraId="71F94EFA" w14:textId="65DBA400" w:rsidR="004E18DB" w:rsidRPr="00DB540E" w:rsidRDefault="004E18DB" w:rsidP="00DB540E">
      <w:pPr>
        <w:spacing w:line="240" w:lineRule="exact"/>
        <w:rPr>
          <w:rFonts w:asciiTheme="minorEastAsia" w:hAnsiTheme="minorEastAsia"/>
          <w:sz w:val="20"/>
          <w:szCs w:val="20"/>
        </w:rPr>
      </w:pPr>
      <w:r w:rsidRPr="00DB540E">
        <w:rPr>
          <w:rFonts w:asciiTheme="minorEastAsia" w:hAnsiTheme="minorEastAsia" w:hint="eastAsia"/>
          <w:sz w:val="20"/>
          <w:szCs w:val="20"/>
        </w:rPr>
        <w:t>・茨城県都市計画課</w:t>
      </w:r>
    </w:p>
    <w:p w14:paraId="4E40B24F" w14:textId="5B6C53E7" w:rsidR="004E18DB" w:rsidRPr="00DB540E" w:rsidRDefault="001E40F2" w:rsidP="00DB540E">
      <w:pPr>
        <w:spacing w:line="240" w:lineRule="exact"/>
        <w:rPr>
          <w:rFonts w:asciiTheme="minorEastAsia" w:hAnsiTheme="minorEastAsia"/>
          <w:sz w:val="20"/>
          <w:szCs w:val="20"/>
        </w:rPr>
      </w:pPr>
      <w:hyperlink r:id="rId22" w:history="1">
        <w:r w:rsidR="004E18DB" w:rsidRPr="00DB540E">
          <w:rPr>
            <w:rStyle w:val="af5"/>
            <w:rFonts w:asciiTheme="minorEastAsia" w:hAnsiTheme="minorEastAsia"/>
            <w:sz w:val="20"/>
            <w:szCs w:val="20"/>
          </w:rPr>
          <w:t>http://www.pref.ibaraki.jp/doboku/toshikei/kikaku/tokei/hanbai.html</w:t>
        </w:r>
      </w:hyperlink>
    </w:p>
    <w:p w14:paraId="56727870" w14:textId="362F8119" w:rsidR="008E0B9A" w:rsidRPr="00DB540E" w:rsidRDefault="004E18DB" w:rsidP="00DB540E">
      <w:pPr>
        <w:spacing w:line="240" w:lineRule="exact"/>
        <w:rPr>
          <w:rFonts w:asciiTheme="minorEastAsia" w:hAnsiTheme="minorEastAsia"/>
          <w:sz w:val="20"/>
          <w:szCs w:val="20"/>
        </w:rPr>
      </w:pPr>
      <w:r w:rsidRPr="00DB540E">
        <w:rPr>
          <w:rFonts w:asciiTheme="minorEastAsia" w:hAnsiTheme="minorEastAsia" w:hint="eastAsia"/>
          <w:sz w:val="20"/>
          <w:szCs w:val="20"/>
        </w:rPr>
        <w:t>・</w:t>
      </w:r>
      <w:r w:rsidR="008E0B9A" w:rsidRPr="00DB540E">
        <w:rPr>
          <w:rFonts w:asciiTheme="minorEastAsia" w:hAnsiTheme="minorEastAsia" w:hint="eastAsia"/>
          <w:sz w:val="20"/>
          <w:szCs w:val="20"/>
        </w:rPr>
        <w:t>関東鉄道株式会社</w:t>
      </w:r>
    </w:p>
    <w:p w14:paraId="01245DFC" w14:textId="00833CDA" w:rsidR="008E0B9A" w:rsidRPr="00DB540E" w:rsidRDefault="001E40F2" w:rsidP="00DB540E">
      <w:pPr>
        <w:spacing w:line="240" w:lineRule="exact"/>
        <w:rPr>
          <w:rStyle w:val="af5"/>
          <w:rFonts w:asciiTheme="minorEastAsia" w:hAnsiTheme="minorEastAsia"/>
          <w:sz w:val="20"/>
          <w:szCs w:val="20"/>
        </w:rPr>
      </w:pPr>
      <w:hyperlink r:id="rId23" w:history="1">
        <w:r w:rsidR="008E0B9A" w:rsidRPr="00DB540E">
          <w:rPr>
            <w:rStyle w:val="af5"/>
            <w:rFonts w:asciiTheme="minorEastAsia" w:hAnsiTheme="minorEastAsia"/>
            <w:sz w:val="20"/>
            <w:szCs w:val="20"/>
          </w:rPr>
          <w:t>http://kantetsu.co.jp/</w:t>
        </w:r>
      </w:hyperlink>
    </w:p>
    <w:p w14:paraId="26782558" w14:textId="5778618A" w:rsidR="008E0B9A" w:rsidRPr="00DB540E" w:rsidRDefault="004E18DB" w:rsidP="00DB540E">
      <w:pPr>
        <w:spacing w:line="240" w:lineRule="exact"/>
        <w:rPr>
          <w:rFonts w:asciiTheme="minorEastAsia" w:hAnsiTheme="minorEastAsia"/>
          <w:sz w:val="20"/>
          <w:szCs w:val="20"/>
        </w:rPr>
      </w:pPr>
      <w:r w:rsidRPr="00DB540E">
        <w:rPr>
          <w:rFonts w:asciiTheme="minorEastAsia" w:hAnsiTheme="minorEastAsia" w:hint="eastAsia"/>
          <w:sz w:val="20"/>
          <w:szCs w:val="20"/>
        </w:rPr>
        <w:t>・</w:t>
      </w:r>
      <w:r w:rsidR="008E0B9A" w:rsidRPr="00DB540E">
        <w:rPr>
          <w:rFonts w:asciiTheme="minorEastAsia" w:hAnsiTheme="minorEastAsia" w:hint="eastAsia"/>
          <w:sz w:val="20"/>
          <w:szCs w:val="20"/>
        </w:rPr>
        <w:t>ラクスマリーナ</w:t>
      </w:r>
    </w:p>
    <w:p w14:paraId="6A3D6959" w14:textId="77777777" w:rsidR="008E0B9A" w:rsidRDefault="001E40F2" w:rsidP="00DB540E">
      <w:pPr>
        <w:spacing w:line="240" w:lineRule="exact"/>
        <w:rPr>
          <w:rStyle w:val="af5"/>
          <w:rFonts w:asciiTheme="minorEastAsia" w:hAnsiTheme="minorEastAsia"/>
          <w:sz w:val="20"/>
          <w:szCs w:val="20"/>
        </w:rPr>
      </w:pPr>
      <w:hyperlink r:id="rId24" w:history="1">
        <w:r w:rsidR="008E0B9A" w:rsidRPr="00DB540E">
          <w:rPr>
            <w:rStyle w:val="af5"/>
            <w:rFonts w:asciiTheme="minorEastAsia" w:hAnsiTheme="minorEastAsia"/>
            <w:sz w:val="20"/>
            <w:szCs w:val="20"/>
          </w:rPr>
          <w:t>http://www.lacusmarina.com/</w:t>
        </w:r>
      </w:hyperlink>
    </w:p>
    <w:p w14:paraId="4306EFC7" w14:textId="6AE8E31D" w:rsidR="00FE00E8" w:rsidRPr="00FE00E8" w:rsidRDefault="00FE00E8" w:rsidP="00FE00E8">
      <w:pPr>
        <w:spacing w:line="240" w:lineRule="exact"/>
        <w:rPr>
          <w:sz w:val="20"/>
          <w:szCs w:val="20"/>
        </w:rPr>
      </w:pPr>
      <w:r>
        <w:rPr>
          <w:rFonts w:hint="eastAsia"/>
          <w:sz w:val="20"/>
          <w:szCs w:val="20"/>
        </w:rPr>
        <w:t>・</w:t>
      </w:r>
      <w:r w:rsidRPr="00FE00E8">
        <w:rPr>
          <w:rFonts w:hint="eastAsia"/>
          <w:sz w:val="20"/>
          <w:szCs w:val="20"/>
        </w:rPr>
        <w:t>公共交通の利用促進に向けた地域のサポート事例集</w:t>
      </w:r>
    </w:p>
    <w:p w14:paraId="7C297623" w14:textId="77777777" w:rsidR="00FE00E8" w:rsidRPr="00F523B3" w:rsidRDefault="001E40F2" w:rsidP="00FE00E8">
      <w:pPr>
        <w:spacing w:line="240" w:lineRule="exact"/>
        <w:rPr>
          <w:rFonts w:asciiTheme="minorEastAsia" w:hAnsiTheme="minorEastAsia"/>
          <w:sz w:val="20"/>
          <w:szCs w:val="20"/>
        </w:rPr>
      </w:pPr>
      <w:hyperlink r:id="rId25" w:history="1">
        <w:r w:rsidR="00FE00E8" w:rsidRPr="00F523B3">
          <w:rPr>
            <w:rStyle w:val="af5"/>
            <w:rFonts w:asciiTheme="minorEastAsia" w:hAnsiTheme="minorEastAsia"/>
            <w:sz w:val="20"/>
            <w:szCs w:val="20"/>
          </w:rPr>
          <w:t>http://</w:t>
        </w:r>
      </w:hyperlink>
      <w:hyperlink r:id="rId26" w:history="1">
        <w:r w:rsidR="00FE00E8" w:rsidRPr="00F523B3">
          <w:rPr>
            <w:rStyle w:val="af5"/>
            <w:rFonts w:asciiTheme="minorEastAsia" w:hAnsiTheme="minorEastAsia"/>
            <w:sz w:val="20"/>
            <w:szCs w:val="20"/>
          </w:rPr>
          <w:t>wwwtb.mlit.go.jp/hokkaido/bunyabetsu/tiikikoukyoukoutsuu/31manyuaru/07sapotojireishu_hokushin.pdf</w:t>
        </w:r>
      </w:hyperlink>
    </w:p>
    <w:p w14:paraId="6F672204" w14:textId="77777777" w:rsidR="00FE00E8" w:rsidRPr="00FE00E8" w:rsidRDefault="00FE00E8" w:rsidP="00FE00E8">
      <w:pPr>
        <w:spacing w:line="240" w:lineRule="exact"/>
        <w:rPr>
          <w:sz w:val="20"/>
          <w:szCs w:val="20"/>
        </w:rPr>
      </w:pPr>
      <w:r>
        <w:rPr>
          <w:rFonts w:hint="eastAsia"/>
          <w:sz w:val="20"/>
          <w:szCs w:val="20"/>
        </w:rPr>
        <w:t>・</w:t>
      </w:r>
      <w:r w:rsidRPr="00FE00E8">
        <w:rPr>
          <w:sz w:val="20"/>
          <w:szCs w:val="20"/>
        </w:rPr>
        <w:t>(</w:t>
      </w:r>
      <w:r w:rsidRPr="00FE00E8">
        <w:rPr>
          <w:rFonts w:hint="eastAsia"/>
          <w:sz w:val="20"/>
          <w:szCs w:val="20"/>
        </w:rPr>
        <w:t>有</w:t>
      </w:r>
      <w:r w:rsidRPr="00FE00E8">
        <w:rPr>
          <w:sz w:val="20"/>
          <w:szCs w:val="20"/>
        </w:rPr>
        <w:t>)</w:t>
      </w:r>
      <w:r w:rsidRPr="00FE00E8">
        <w:rPr>
          <w:rFonts w:hint="eastAsia"/>
          <w:sz w:val="20"/>
          <w:szCs w:val="20"/>
        </w:rPr>
        <w:t>プラッツ</w:t>
      </w:r>
    </w:p>
    <w:p w14:paraId="6290F647" w14:textId="77777777" w:rsidR="00FE00E8" w:rsidRPr="00F523B3" w:rsidRDefault="001E40F2" w:rsidP="00FE00E8">
      <w:pPr>
        <w:spacing w:line="240" w:lineRule="exact"/>
        <w:rPr>
          <w:rFonts w:asciiTheme="minorEastAsia" w:hAnsiTheme="minorEastAsia"/>
          <w:sz w:val="20"/>
          <w:szCs w:val="20"/>
        </w:rPr>
      </w:pPr>
      <w:hyperlink r:id="rId27" w:history="1">
        <w:r w:rsidR="00FE00E8" w:rsidRPr="00F523B3">
          <w:rPr>
            <w:rStyle w:val="af5"/>
            <w:rFonts w:asciiTheme="minorEastAsia" w:hAnsiTheme="minorEastAsia"/>
            <w:sz w:val="20"/>
            <w:szCs w:val="20"/>
          </w:rPr>
          <w:t>http://</w:t>
        </w:r>
      </w:hyperlink>
      <w:hyperlink r:id="rId28" w:history="1">
        <w:r w:rsidR="00FE00E8" w:rsidRPr="00F523B3">
          <w:rPr>
            <w:rStyle w:val="af5"/>
            <w:rFonts w:asciiTheme="minorEastAsia" w:hAnsiTheme="minorEastAsia"/>
            <w:sz w:val="20"/>
            <w:szCs w:val="20"/>
          </w:rPr>
          <w:t>www.platz-hobby.com/products/3375.html</w:t>
        </w:r>
      </w:hyperlink>
    </w:p>
    <w:p w14:paraId="0BBC2E20" w14:textId="77777777" w:rsidR="00FE00E8" w:rsidRPr="00FE00E8" w:rsidRDefault="00FE00E8" w:rsidP="00FE00E8">
      <w:pPr>
        <w:spacing w:line="240" w:lineRule="exact"/>
        <w:rPr>
          <w:sz w:val="20"/>
          <w:szCs w:val="20"/>
        </w:rPr>
      </w:pPr>
      <w:r w:rsidRPr="00FE00E8">
        <w:rPr>
          <w:rFonts w:hint="eastAsia"/>
          <w:sz w:val="20"/>
          <w:szCs w:val="20"/>
        </w:rPr>
        <w:t>フリー素材　ピクトグラム</w:t>
      </w:r>
    </w:p>
    <w:p w14:paraId="4D423AA5" w14:textId="77777777" w:rsidR="00FE00E8" w:rsidRPr="00F523B3" w:rsidRDefault="001E40F2" w:rsidP="00FE00E8">
      <w:pPr>
        <w:spacing w:line="240" w:lineRule="exact"/>
        <w:rPr>
          <w:rFonts w:asciiTheme="minorEastAsia" w:hAnsiTheme="minorEastAsia"/>
          <w:sz w:val="20"/>
          <w:szCs w:val="20"/>
        </w:rPr>
      </w:pPr>
      <w:hyperlink r:id="rId29" w:history="1">
        <w:r w:rsidR="00FE00E8" w:rsidRPr="00F523B3">
          <w:rPr>
            <w:rStyle w:val="af5"/>
            <w:rFonts w:asciiTheme="minorEastAsia" w:hAnsiTheme="minorEastAsia"/>
            <w:sz w:val="20"/>
            <w:szCs w:val="20"/>
          </w:rPr>
          <w:t>http://free-pictograms.com</w:t>
        </w:r>
      </w:hyperlink>
      <w:hyperlink r:id="rId30" w:history="1">
        <w:r w:rsidR="00FE00E8" w:rsidRPr="00F523B3">
          <w:rPr>
            <w:rStyle w:val="af5"/>
            <w:rFonts w:asciiTheme="minorEastAsia" w:hAnsiTheme="minorEastAsia"/>
            <w:sz w:val="20"/>
            <w:szCs w:val="20"/>
          </w:rPr>
          <w:t>/</w:t>
        </w:r>
      </w:hyperlink>
    </w:p>
    <w:p w14:paraId="1A915B27" w14:textId="093182F8" w:rsidR="00FE00E8" w:rsidRPr="00FE00E8" w:rsidRDefault="00FE00E8" w:rsidP="00DB540E">
      <w:pPr>
        <w:spacing w:line="240" w:lineRule="exact"/>
        <w:rPr>
          <w:sz w:val="20"/>
          <w:szCs w:val="20"/>
        </w:rPr>
      </w:pPr>
    </w:p>
    <w:p w14:paraId="549CFAF8" w14:textId="77777777" w:rsidR="008E0B9A" w:rsidRPr="008E0B9A" w:rsidRDefault="008E0B9A" w:rsidP="008E0B9A">
      <w:pPr>
        <w:spacing w:line="240" w:lineRule="exact"/>
        <w:rPr>
          <w:sz w:val="6"/>
        </w:rPr>
      </w:pPr>
    </w:p>
    <w:sectPr w:rsidR="008E0B9A" w:rsidRPr="008E0B9A" w:rsidSect="002C28F9">
      <w:type w:val="continuous"/>
      <w:pgSz w:w="11907" w:h="16839" w:code="9"/>
      <w:pgMar w:top="567" w:right="567" w:bottom="567" w:left="567" w:header="851" w:footer="992" w:gutter="0"/>
      <w:cols w:num="2"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D1A3E5" w14:textId="77777777" w:rsidR="001E40F2" w:rsidRDefault="001E40F2" w:rsidP="00A52133">
      <w:r>
        <w:separator/>
      </w:r>
    </w:p>
  </w:endnote>
  <w:endnote w:type="continuationSeparator" w:id="0">
    <w:p w14:paraId="77E1FCD6" w14:textId="77777777" w:rsidR="001E40F2" w:rsidRDefault="001E40F2" w:rsidP="00A521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ヒラギノ角ゴ Pro W3">
    <w:charset w:val="4E"/>
    <w:family w:val="auto"/>
    <w:pitch w:val="variable"/>
    <w:sig w:usb0="E00002FF" w:usb1="7AC7FFFF" w:usb2="00000012" w:usb3="00000000" w:csb0="0002000D"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EF4F4D" w14:textId="77777777" w:rsidR="001E40F2" w:rsidRDefault="001E40F2" w:rsidP="00A52133">
      <w:r>
        <w:separator/>
      </w:r>
    </w:p>
  </w:footnote>
  <w:footnote w:type="continuationSeparator" w:id="0">
    <w:p w14:paraId="4DA1D5E0" w14:textId="77777777" w:rsidR="001E40F2" w:rsidRDefault="001E40F2" w:rsidP="00A521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725B48"/>
    <w:multiLevelType w:val="multilevel"/>
    <w:tmpl w:val="254ADC9A"/>
    <w:lvl w:ilvl="0">
      <w:start w:val="3"/>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9434A33"/>
    <w:multiLevelType w:val="hybridMultilevel"/>
    <w:tmpl w:val="23085D90"/>
    <w:lvl w:ilvl="0" w:tplc="50D8D42C">
      <w:start w:val="1"/>
      <w:numFmt w:val="decimal"/>
      <w:lvlText w:val="（%1）"/>
      <w:lvlJc w:val="left"/>
      <w:pPr>
        <w:ind w:left="720" w:hanging="72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 w15:restartNumberingAfterBreak="0">
    <w:nsid w:val="19BD2794"/>
    <w:multiLevelType w:val="hybridMultilevel"/>
    <w:tmpl w:val="72A0E694"/>
    <w:lvl w:ilvl="0" w:tplc="67AA55F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AD67DB7"/>
    <w:multiLevelType w:val="hybridMultilevel"/>
    <w:tmpl w:val="B606B3CA"/>
    <w:lvl w:ilvl="0" w:tplc="1A7C66F8">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D597B21"/>
    <w:multiLevelType w:val="hybridMultilevel"/>
    <w:tmpl w:val="230E568A"/>
    <w:lvl w:ilvl="0" w:tplc="4F7E137E">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5" w15:restartNumberingAfterBreak="0">
    <w:nsid w:val="31375690"/>
    <w:multiLevelType w:val="hybridMultilevel"/>
    <w:tmpl w:val="8648ED38"/>
    <w:lvl w:ilvl="0" w:tplc="B1326F92">
      <w:start w:val="3"/>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2105FFE"/>
    <w:multiLevelType w:val="hybridMultilevel"/>
    <w:tmpl w:val="188C026C"/>
    <w:lvl w:ilvl="0" w:tplc="18026EF4">
      <w:start w:val="7"/>
      <w:numFmt w:val="decimal"/>
      <w:lvlText w:val="%1．"/>
      <w:lvlJc w:val="left"/>
      <w:pPr>
        <w:ind w:left="375" w:hanging="37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AC60356"/>
    <w:multiLevelType w:val="hybridMultilevel"/>
    <w:tmpl w:val="B2DE69EA"/>
    <w:lvl w:ilvl="0" w:tplc="E300F662">
      <w:start w:val="7"/>
      <w:numFmt w:val="decimal"/>
      <w:lvlText w:val="%1．"/>
      <w:lvlJc w:val="left"/>
      <w:pPr>
        <w:ind w:left="375" w:hanging="37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BC4132C"/>
    <w:multiLevelType w:val="hybridMultilevel"/>
    <w:tmpl w:val="7B2CEDE8"/>
    <w:lvl w:ilvl="0" w:tplc="0BECCFA4">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6B24E9D"/>
    <w:multiLevelType w:val="multilevel"/>
    <w:tmpl w:val="1C9ABFF0"/>
    <w:lvl w:ilvl="0">
      <w:start w:val="1"/>
      <w:numFmt w:val="decimal"/>
      <w:lvlText w:val="%1."/>
      <w:lvlJc w:val="left"/>
      <w:pPr>
        <w:ind w:left="360" w:hanging="360"/>
      </w:pPr>
      <w:rPr>
        <w:rFonts w:asciiTheme="majorHAnsi" w:hAnsiTheme="majorHAnsi" w:cstheme="majorHAnsi" w:hint="default"/>
        <w:b/>
        <w:color w:val="auto"/>
      </w:rPr>
    </w:lvl>
    <w:lvl w:ilvl="1">
      <w:start w:val="1"/>
      <w:numFmt w:val="decimal"/>
      <w:lvlText w:val="%1.%2"/>
      <w:lvlJc w:val="left"/>
      <w:pPr>
        <w:ind w:left="357" w:hanging="357"/>
      </w:pPr>
      <w:rPr>
        <w:rFonts w:asciiTheme="majorHAnsi" w:hAnsiTheme="majorHAnsi" w:cstheme="majorHAnsi" w:hint="default"/>
        <w:b/>
      </w:r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10" w15:restartNumberingAfterBreak="0">
    <w:nsid w:val="49272DEE"/>
    <w:multiLevelType w:val="hybridMultilevel"/>
    <w:tmpl w:val="0240D2A6"/>
    <w:lvl w:ilvl="0" w:tplc="A29CE2D0">
      <w:start w:val="1"/>
      <w:numFmt w:val="decimal"/>
      <w:lvlText w:val="（%1）"/>
      <w:lvlJc w:val="left"/>
      <w:pPr>
        <w:ind w:left="862" w:hanging="720"/>
      </w:pPr>
      <w:rPr>
        <w:rFonts w:hint="default"/>
      </w:rPr>
    </w:lvl>
    <w:lvl w:ilvl="1" w:tplc="04090017" w:tentative="1">
      <w:start w:val="1"/>
      <w:numFmt w:val="aiueoFullWidth"/>
      <w:lvlText w:val="(%2)"/>
      <w:lvlJc w:val="left"/>
      <w:pPr>
        <w:ind w:left="1102" w:hanging="480"/>
      </w:pPr>
    </w:lvl>
    <w:lvl w:ilvl="2" w:tplc="04090011" w:tentative="1">
      <w:start w:val="1"/>
      <w:numFmt w:val="decimalEnclosedCircle"/>
      <w:lvlText w:val="%3"/>
      <w:lvlJc w:val="left"/>
      <w:pPr>
        <w:ind w:left="1582" w:hanging="480"/>
      </w:pPr>
    </w:lvl>
    <w:lvl w:ilvl="3" w:tplc="0409000F" w:tentative="1">
      <w:start w:val="1"/>
      <w:numFmt w:val="decimal"/>
      <w:lvlText w:val="%4."/>
      <w:lvlJc w:val="left"/>
      <w:pPr>
        <w:ind w:left="2062" w:hanging="480"/>
      </w:pPr>
    </w:lvl>
    <w:lvl w:ilvl="4" w:tplc="04090017" w:tentative="1">
      <w:start w:val="1"/>
      <w:numFmt w:val="aiueoFullWidth"/>
      <w:lvlText w:val="(%5)"/>
      <w:lvlJc w:val="left"/>
      <w:pPr>
        <w:ind w:left="2542" w:hanging="480"/>
      </w:pPr>
    </w:lvl>
    <w:lvl w:ilvl="5" w:tplc="04090011" w:tentative="1">
      <w:start w:val="1"/>
      <w:numFmt w:val="decimalEnclosedCircle"/>
      <w:lvlText w:val="%6"/>
      <w:lvlJc w:val="left"/>
      <w:pPr>
        <w:ind w:left="3022" w:hanging="480"/>
      </w:pPr>
    </w:lvl>
    <w:lvl w:ilvl="6" w:tplc="0409000F" w:tentative="1">
      <w:start w:val="1"/>
      <w:numFmt w:val="decimal"/>
      <w:lvlText w:val="%7."/>
      <w:lvlJc w:val="left"/>
      <w:pPr>
        <w:ind w:left="3502" w:hanging="480"/>
      </w:pPr>
    </w:lvl>
    <w:lvl w:ilvl="7" w:tplc="04090017" w:tentative="1">
      <w:start w:val="1"/>
      <w:numFmt w:val="aiueoFullWidth"/>
      <w:lvlText w:val="(%8)"/>
      <w:lvlJc w:val="left"/>
      <w:pPr>
        <w:ind w:left="3982" w:hanging="480"/>
      </w:pPr>
    </w:lvl>
    <w:lvl w:ilvl="8" w:tplc="04090011" w:tentative="1">
      <w:start w:val="1"/>
      <w:numFmt w:val="decimalEnclosedCircle"/>
      <w:lvlText w:val="%9"/>
      <w:lvlJc w:val="left"/>
      <w:pPr>
        <w:ind w:left="4462" w:hanging="480"/>
      </w:pPr>
    </w:lvl>
  </w:abstractNum>
  <w:abstractNum w:abstractNumId="11" w15:restartNumberingAfterBreak="0">
    <w:nsid w:val="4F012E34"/>
    <w:multiLevelType w:val="hybridMultilevel"/>
    <w:tmpl w:val="66FAEF90"/>
    <w:lvl w:ilvl="0" w:tplc="1F080014">
      <w:start w:val="1"/>
      <w:numFmt w:val="bullet"/>
      <w:lvlText w:val="・"/>
      <w:lvlJc w:val="left"/>
      <w:pPr>
        <w:ind w:left="360" w:hanging="360"/>
      </w:pPr>
      <w:rPr>
        <w:rFonts w:ascii="ＭＳ 明朝" w:eastAsia="ＭＳ 明朝" w:hAnsi="ＭＳ 明朝" w:cs="Courier"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2" w15:restartNumberingAfterBreak="0">
    <w:nsid w:val="5C2A6EDC"/>
    <w:multiLevelType w:val="hybridMultilevel"/>
    <w:tmpl w:val="DFE4DAD8"/>
    <w:lvl w:ilvl="0" w:tplc="587C1A80">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3" w15:restartNumberingAfterBreak="0">
    <w:nsid w:val="5D512B29"/>
    <w:multiLevelType w:val="multilevel"/>
    <w:tmpl w:val="1C9ABFF0"/>
    <w:lvl w:ilvl="0">
      <w:start w:val="1"/>
      <w:numFmt w:val="decimal"/>
      <w:pStyle w:val="1"/>
      <w:lvlText w:val="%1."/>
      <w:lvlJc w:val="left"/>
      <w:pPr>
        <w:ind w:left="360" w:hanging="360"/>
      </w:pPr>
      <w:rPr>
        <w:rFonts w:asciiTheme="majorHAnsi" w:hAnsiTheme="majorHAnsi" w:cstheme="majorHAnsi" w:hint="default"/>
        <w:b/>
        <w:color w:val="auto"/>
      </w:rPr>
    </w:lvl>
    <w:lvl w:ilvl="1">
      <w:start w:val="1"/>
      <w:numFmt w:val="decimal"/>
      <w:pStyle w:val="2"/>
      <w:lvlText w:val="%1.%2"/>
      <w:lvlJc w:val="left"/>
      <w:pPr>
        <w:ind w:left="641" w:hanging="357"/>
      </w:pPr>
      <w:rPr>
        <w:rFonts w:asciiTheme="majorHAnsi" w:hAnsiTheme="majorHAnsi" w:cstheme="majorHAnsi" w:hint="default"/>
        <w:b/>
      </w:r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14" w15:restartNumberingAfterBreak="0">
    <w:nsid w:val="5FC025D6"/>
    <w:multiLevelType w:val="multilevel"/>
    <w:tmpl w:val="92C63E8C"/>
    <w:lvl w:ilvl="0">
      <w:start w:val="3"/>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2661FD2"/>
    <w:multiLevelType w:val="multilevel"/>
    <w:tmpl w:val="DFE6F550"/>
    <w:lvl w:ilvl="0">
      <w:start w:val="3"/>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BB67138"/>
    <w:multiLevelType w:val="hybridMultilevel"/>
    <w:tmpl w:val="E7D432B6"/>
    <w:lvl w:ilvl="0" w:tplc="00400E02">
      <w:start w:val="1"/>
      <w:numFmt w:val="decimal"/>
      <w:lvlText w:val="（%1）"/>
      <w:lvlJc w:val="left"/>
      <w:pPr>
        <w:ind w:left="720" w:hanging="72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7" w15:restartNumberingAfterBreak="0">
    <w:nsid w:val="6D813B3C"/>
    <w:multiLevelType w:val="hybridMultilevel"/>
    <w:tmpl w:val="5D2E4852"/>
    <w:lvl w:ilvl="0" w:tplc="C3320168">
      <w:start w:val="1"/>
      <w:numFmt w:val="decimal"/>
      <w:lvlText w:val="（%1）"/>
      <w:lvlJc w:val="left"/>
      <w:pPr>
        <w:ind w:left="1996" w:hanging="720"/>
      </w:pPr>
      <w:rPr>
        <w:rFonts w:hint="default"/>
      </w:rPr>
    </w:lvl>
    <w:lvl w:ilvl="1" w:tplc="04090017" w:tentative="1">
      <w:start w:val="1"/>
      <w:numFmt w:val="aiueoFullWidth"/>
      <w:lvlText w:val="(%2)"/>
      <w:lvlJc w:val="left"/>
      <w:pPr>
        <w:ind w:left="2116" w:hanging="420"/>
      </w:pPr>
    </w:lvl>
    <w:lvl w:ilvl="2" w:tplc="04090011" w:tentative="1">
      <w:start w:val="1"/>
      <w:numFmt w:val="decimalEnclosedCircle"/>
      <w:lvlText w:val="%3"/>
      <w:lvlJc w:val="left"/>
      <w:pPr>
        <w:ind w:left="2536" w:hanging="420"/>
      </w:pPr>
    </w:lvl>
    <w:lvl w:ilvl="3" w:tplc="0409000F" w:tentative="1">
      <w:start w:val="1"/>
      <w:numFmt w:val="decimal"/>
      <w:lvlText w:val="%4."/>
      <w:lvlJc w:val="left"/>
      <w:pPr>
        <w:ind w:left="2956" w:hanging="420"/>
      </w:pPr>
    </w:lvl>
    <w:lvl w:ilvl="4" w:tplc="04090017" w:tentative="1">
      <w:start w:val="1"/>
      <w:numFmt w:val="aiueoFullWidth"/>
      <w:lvlText w:val="(%5)"/>
      <w:lvlJc w:val="left"/>
      <w:pPr>
        <w:ind w:left="3376" w:hanging="420"/>
      </w:pPr>
    </w:lvl>
    <w:lvl w:ilvl="5" w:tplc="04090011" w:tentative="1">
      <w:start w:val="1"/>
      <w:numFmt w:val="decimalEnclosedCircle"/>
      <w:lvlText w:val="%6"/>
      <w:lvlJc w:val="left"/>
      <w:pPr>
        <w:ind w:left="3796" w:hanging="420"/>
      </w:pPr>
    </w:lvl>
    <w:lvl w:ilvl="6" w:tplc="0409000F" w:tentative="1">
      <w:start w:val="1"/>
      <w:numFmt w:val="decimal"/>
      <w:lvlText w:val="%7."/>
      <w:lvlJc w:val="left"/>
      <w:pPr>
        <w:ind w:left="4216" w:hanging="420"/>
      </w:pPr>
    </w:lvl>
    <w:lvl w:ilvl="7" w:tplc="04090017" w:tentative="1">
      <w:start w:val="1"/>
      <w:numFmt w:val="aiueoFullWidth"/>
      <w:lvlText w:val="(%8)"/>
      <w:lvlJc w:val="left"/>
      <w:pPr>
        <w:ind w:left="4636" w:hanging="420"/>
      </w:pPr>
    </w:lvl>
    <w:lvl w:ilvl="8" w:tplc="04090011" w:tentative="1">
      <w:start w:val="1"/>
      <w:numFmt w:val="decimalEnclosedCircle"/>
      <w:lvlText w:val="%9"/>
      <w:lvlJc w:val="left"/>
      <w:pPr>
        <w:ind w:left="5056" w:hanging="420"/>
      </w:pPr>
    </w:lvl>
  </w:abstractNum>
  <w:abstractNum w:abstractNumId="18" w15:restartNumberingAfterBreak="0">
    <w:nsid w:val="722B3907"/>
    <w:multiLevelType w:val="hybridMultilevel"/>
    <w:tmpl w:val="0720D734"/>
    <w:lvl w:ilvl="0" w:tplc="7BD2CE62">
      <w:start w:val="1"/>
      <w:numFmt w:val="decimal"/>
      <w:lvlText w:val="（%1）"/>
      <w:lvlJc w:val="left"/>
      <w:pPr>
        <w:ind w:left="720" w:hanging="7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9" w15:restartNumberingAfterBreak="0">
    <w:nsid w:val="72FA2FCD"/>
    <w:multiLevelType w:val="hybridMultilevel"/>
    <w:tmpl w:val="761C9A2E"/>
    <w:lvl w:ilvl="0" w:tplc="345ACB6C">
      <w:start w:val="3"/>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0" w15:restartNumberingAfterBreak="0">
    <w:nsid w:val="790E5D5E"/>
    <w:multiLevelType w:val="multilevel"/>
    <w:tmpl w:val="EF483A18"/>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B681D69"/>
    <w:multiLevelType w:val="hybridMultilevel"/>
    <w:tmpl w:val="09020062"/>
    <w:lvl w:ilvl="0" w:tplc="C846A57C">
      <w:start w:val="6"/>
      <w:numFmt w:val="decimal"/>
      <w:lvlText w:val="%1．"/>
      <w:lvlJc w:val="left"/>
      <w:pPr>
        <w:ind w:left="375" w:hanging="37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7CBF0BA0"/>
    <w:multiLevelType w:val="hybridMultilevel"/>
    <w:tmpl w:val="854A1052"/>
    <w:lvl w:ilvl="0" w:tplc="41F47B5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2"/>
  </w:num>
  <w:num w:numId="2">
    <w:abstractNumId w:val="5"/>
  </w:num>
  <w:num w:numId="3">
    <w:abstractNumId w:val="21"/>
  </w:num>
  <w:num w:numId="4">
    <w:abstractNumId w:val="6"/>
  </w:num>
  <w:num w:numId="5">
    <w:abstractNumId w:val="7"/>
  </w:num>
  <w:num w:numId="6">
    <w:abstractNumId w:val="2"/>
  </w:num>
  <w:num w:numId="7">
    <w:abstractNumId w:val="20"/>
  </w:num>
  <w:num w:numId="8">
    <w:abstractNumId w:val="13"/>
  </w:num>
  <w:num w:numId="9">
    <w:abstractNumId w:val="9"/>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4"/>
  </w:num>
  <w:num w:numId="15">
    <w:abstractNumId w:val="15"/>
  </w:num>
  <w:num w:numId="16">
    <w:abstractNumId w:val="14"/>
  </w:num>
  <w:num w:numId="17">
    <w:abstractNumId w:val="0"/>
  </w:num>
  <w:num w:numId="18">
    <w:abstractNumId w:val="19"/>
  </w:num>
  <w:num w:numId="19">
    <w:abstractNumId w:val="10"/>
  </w:num>
  <w:num w:numId="20">
    <w:abstractNumId w:val="18"/>
  </w:num>
  <w:num w:numId="21">
    <w:abstractNumId w:val="16"/>
  </w:num>
  <w:num w:numId="22">
    <w:abstractNumId w:val="1"/>
  </w:num>
  <w:num w:numId="23">
    <w:abstractNumId w:val="17"/>
  </w:num>
  <w:num w:numId="24">
    <w:abstractNumId w:val="13"/>
  </w:num>
  <w:num w:numId="25">
    <w:abstractNumId w:val="3"/>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ABB"/>
    <w:rsid w:val="0000059B"/>
    <w:rsid w:val="00000645"/>
    <w:rsid w:val="00001A8A"/>
    <w:rsid w:val="000074E3"/>
    <w:rsid w:val="0000789F"/>
    <w:rsid w:val="00007A8B"/>
    <w:rsid w:val="00007AAB"/>
    <w:rsid w:val="00010A63"/>
    <w:rsid w:val="000147EA"/>
    <w:rsid w:val="000159C7"/>
    <w:rsid w:val="00022C65"/>
    <w:rsid w:val="00026EB4"/>
    <w:rsid w:val="00030195"/>
    <w:rsid w:val="00046EA1"/>
    <w:rsid w:val="00046F5A"/>
    <w:rsid w:val="00052897"/>
    <w:rsid w:val="000574F2"/>
    <w:rsid w:val="00064242"/>
    <w:rsid w:val="000674EB"/>
    <w:rsid w:val="00071944"/>
    <w:rsid w:val="000721A2"/>
    <w:rsid w:val="000722D0"/>
    <w:rsid w:val="00073F0A"/>
    <w:rsid w:val="000770C8"/>
    <w:rsid w:val="000810D5"/>
    <w:rsid w:val="0008264F"/>
    <w:rsid w:val="000830E0"/>
    <w:rsid w:val="00084381"/>
    <w:rsid w:val="00087D78"/>
    <w:rsid w:val="00094CB6"/>
    <w:rsid w:val="00095EA5"/>
    <w:rsid w:val="000977AF"/>
    <w:rsid w:val="000A19D0"/>
    <w:rsid w:val="000A48FB"/>
    <w:rsid w:val="000A7BB6"/>
    <w:rsid w:val="000B0DF1"/>
    <w:rsid w:val="000B56E6"/>
    <w:rsid w:val="000C075C"/>
    <w:rsid w:val="000C0929"/>
    <w:rsid w:val="000C40A2"/>
    <w:rsid w:val="000C61E7"/>
    <w:rsid w:val="000C75AF"/>
    <w:rsid w:val="000C7AD1"/>
    <w:rsid w:val="000D00C9"/>
    <w:rsid w:val="000E1087"/>
    <w:rsid w:val="000E17E0"/>
    <w:rsid w:val="000E1CD9"/>
    <w:rsid w:val="000E3BEB"/>
    <w:rsid w:val="000E575A"/>
    <w:rsid w:val="000F4F82"/>
    <w:rsid w:val="000F615D"/>
    <w:rsid w:val="000F6353"/>
    <w:rsid w:val="000F74E5"/>
    <w:rsid w:val="001020BC"/>
    <w:rsid w:val="00104367"/>
    <w:rsid w:val="00104635"/>
    <w:rsid w:val="00110B14"/>
    <w:rsid w:val="0011277A"/>
    <w:rsid w:val="0011461B"/>
    <w:rsid w:val="001168A3"/>
    <w:rsid w:val="00116E1E"/>
    <w:rsid w:val="00116E24"/>
    <w:rsid w:val="0012187F"/>
    <w:rsid w:val="00122A93"/>
    <w:rsid w:val="0013039F"/>
    <w:rsid w:val="00131DF3"/>
    <w:rsid w:val="0014026F"/>
    <w:rsid w:val="00142560"/>
    <w:rsid w:val="00142EFD"/>
    <w:rsid w:val="00144641"/>
    <w:rsid w:val="001462A6"/>
    <w:rsid w:val="00152501"/>
    <w:rsid w:val="001556CE"/>
    <w:rsid w:val="00162602"/>
    <w:rsid w:val="00167E28"/>
    <w:rsid w:val="001743C9"/>
    <w:rsid w:val="00184AF0"/>
    <w:rsid w:val="00186F49"/>
    <w:rsid w:val="001957EA"/>
    <w:rsid w:val="001960B8"/>
    <w:rsid w:val="001A1D94"/>
    <w:rsid w:val="001A3883"/>
    <w:rsid w:val="001A4ED0"/>
    <w:rsid w:val="001B4D4C"/>
    <w:rsid w:val="001B5930"/>
    <w:rsid w:val="001B77E4"/>
    <w:rsid w:val="001C00A3"/>
    <w:rsid w:val="001C1FAB"/>
    <w:rsid w:val="001C5ACB"/>
    <w:rsid w:val="001C6334"/>
    <w:rsid w:val="001C7174"/>
    <w:rsid w:val="001D3D62"/>
    <w:rsid w:val="001D6DEF"/>
    <w:rsid w:val="001D7B7B"/>
    <w:rsid w:val="001E1461"/>
    <w:rsid w:val="001E1F72"/>
    <w:rsid w:val="001E2BCD"/>
    <w:rsid w:val="001E40F2"/>
    <w:rsid w:val="001E6CA3"/>
    <w:rsid w:val="001E76FF"/>
    <w:rsid w:val="001F2EB2"/>
    <w:rsid w:val="001F6A19"/>
    <w:rsid w:val="00202C63"/>
    <w:rsid w:val="00210376"/>
    <w:rsid w:val="002114D8"/>
    <w:rsid w:val="00211A80"/>
    <w:rsid w:val="00213C0C"/>
    <w:rsid w:val="00214130"/>
    <w:rsid w:val="002155A3"/>
    <w:rsid w:val="00215C1A"/>
    <w:rsid w:val="00215D86"/>
    <w:rsid w:val="00226094"/>
    <w:rsid w:val="00227B87"/>
    <w:rsid w:val="002310EE"/>
    <w:rsid w:val="002357B2"/>
    <w:rsid w:val="002372D6"/>
    <w:rsid w:val="00240884"/>
    <w:rsid w:val="00252B22"/>
    <w:rsid w:val="00253139"/>
    <w:rsid w:val="002540A9"/>
    <w:rsid w:val="00257808"/>
    <w:rsid w:val="002622ED"/>
    <w:rsid w:val="002669A6"/>
    <w:rsid w:val="00266E88"/>
    <w:rsid w:val="002710D9"/>
    <w:rsid w:val="00274382"/>
    <w:rsid w:val="00276CE5"/>
    <w:rsid w:val="0028662A"/>
    <w:rsid w:val="00294128"/>
    <w:rsid w:val="002A07ED"/>
    <w:rsid w:val="002A5EE9"/>
    <w:rsid w:val="002A7C16"/>
    <w:rsid w:val="002B4825"/>
    <w:rsid w:val="002B7C4B"/>
    <w:rsid w:val="002C1366"/>
    <w:rsid w:val="002C28F9"/>
    <w:rsid w:val="002C2A81"/>
    <w:rsid w:val="002C3915"/>
    <w:rsid w:val="002C4FE2"/>
    <w:rsid w:val="002D2E5D"/>
    <w:rsid w:val="002D3B2A"/>
    <w:rsid w:val="002D5720"/>
    <w:rsid w:val="002D6EE6"/>
    <w:rsid w:val="002E4700"/>
    <w:rsid w:val="002E6090"/>
    <w:rsid w:val="002E6381"/>
    <w:rsid w:val="002E72EE"/>
    <w:rsid w:val="002F2CF0"/>
    <w:rsid w:val="002F5402"/>
    <w:rsid w:val="00300D16"/>
    <w:rsid w:val="00301E94"/>
    <w:rsid w:val="00302068"/>
    <w:rsid w:val="003027E6"/>
    <w:rsid w:val="00304CA0"/>
    <w:rsid w:val="0030509A"/>
    <w:rsid w:val="00313CE7"/>
    <w:rsid w:val="003174F3"/>
    <w:rsid w:val="00324D85"/>
    <w:rsid w:val="0032569F"/>
    <w:rsid w:val="00327BD3"/>
    <w:rsid w:val="003355BB"/>
    <w:rsid w:val="003400A5"/>
    <w:rsid w:val="00342E90"/>
    <w:rsid w:val="00343694"/>
    <w:rsid w:val="00352A19"/>
    <w:rsid w:val="00361795"/>
    <w:rsid w:val="00366695"/>
    <w:rsid w:val="003671D1"/>
    <w:rsid w:val="0037024D"/>
    <w:rsid w:val="00372634"/>
    <w:rsid w:val="00373C7A"/>
    <w:rsid w:val="0038093D"/>
    <w:rsid w:val="003829F9"/>
    <w:rsid w:val="0038322A"/>
    <w:rsid w:val="0038429B"/>
    <w:rsid w:val="00390704"/>
    <w:rsid w:val="00391E6C"/>
    <w:rsid w:val="003931A6"/>
    <w:rsid w:val="003960A7"/>
    <w:rsid w:val="003968DF"/>
    <w:rsid w:val="003A79A9"/>
    <w:rsid w:val="003B186D"/>
    <w:rsid w:val="003B73E9"/>
    <w:rsid w:val="003C50DB"/>
    <w:rsid w:val="003C6A3E"/>
    <w:rsid w:val="003C7D9B"/>
    <w:rsid w:val="003D0EC0"/>
    <w:rsid w:val="003D14DA"/>
    <w:rsid w:val="003E72BB"/>
    <w:rsid w:val="003F1224"/>
    <w:rsid w:val="003F24CE"/>
    <w:rsid w:val="003F50E9"/>
    <w:rsid w:val="00403D1A"/>
    <w:rsid w:val="00404C23"/>
    <w:rsid w:val="004102D2"/>
    <w:rsid w:val="00410482"/>
    <w:rsid w:val="00416006"/>
    <w:rsid w:val="004233AA"/>
    <w:rsid w:val="00427FF1"/>
    <w:rsid w:val="004334DF"/>
    <w:rsid w:val="004352B6"/>
    <w:rsid w:val="00436E8F"/>
    <w:rsid w:val="00447FC6"/>
    <w:rsid w:val="00452D8D"/>
    <w:rsid w:val="00454AEE"/>
    <w:rsid w:val="0046241C"/>
    <w:rsid w:val="0046287C"/>
    <w:rsid w:val="0046377A"/>
    <w:rsid w:val="004661E9"/>
    <w:rsid w:val="00467037"/>
    <w:rsid w:val="00470268"/>
    <w:rsid w:val="004805D8"/>
    <w:rsid w:val="0048068E"/>
    <w:rsid w:val="00481528"/>
    <w:rsid w:val="00482FE9"/>
    <w:rsid w:val="0048783E"/>
    <w:rsid w:val="00487E44"/>
    <w:rsid w:val="00494B8C"/>
    <w:rsid w:val="00497AB8"/>
    <w:rsid w:val="004A51A5"/>
    <w:rsid w:val="004A5328"/>
    <w:rsid w:val="004A7A1E"/>
    <w:rsid w:val="004B05F9"/>
    <w:rsid w:val="004B2F20"/>
    <w:rsid w:val="004B374A"/>
    <w:rsid w:val="004B655B"/>
    <w:rsid w:val="004B6F50"/>
    <w:rsid w:val="004C08D6"/>
    <w:rsid w:val="004C39FB"/>
    <w:rsid w:val="004C4714"/>
    <w:rsid w:val="004C5534"/>
    <w:rsid w:val="004D143F"/>
    <w:rsid w:val="004D3B4F"/>
    <w:rsid w:val="004D5D47"/>
    <w:rsid w:val="004D7464"/>
    <w:rsid w:val="004E09ED"/>
    <w:rsid w:val="004E18DB"/>
    <w:rsid w:val="004E25E8"/>
    <w:rsid w:val="004E4427"/>
    <w:rsid w:val="004E55C0"/>
    <w:rsid w:val="004E682C"/>
    <w:rsid w:val="004E7EBA"/>
    <w:rsid w:val="004F0097"/>
    <w:rsid w:val="004F011E"/>
    <w:rsid w:val="00500139"/>
    <w:rsid w:val="00501D26"/>
    <w:rsid w:val="00511D28"/>
    <w:rsid w:val="00511D46"/>
    <w:rsid w:val="00511E33"/>
    <w:rsid w:val="0051383B"/>
    <w:rsid w:val="00515207"/>
    <w:rsid w:val="005173F1"/>
    <w:rsid w:val="00521691"/>
    <w:rsid w:val="00522F9A"/>
    <w:rsid w:val="005237FC"/>
    <w:rsid w:val="0052680B"/>
    <w:rsid w:val="00531271"/>
    <w:rsid w:val="00531AA2"/>
    <w:rsid w:val="00535702"/>
    <w:rsid w:val="00537508"/>
    <w:rsid w:val="00546C6A"/>
    <w:rsid w:val="00547E20"/>
    <w:rsid w:val="005578AE"/>
    <w:rsid w:val="005641B9"/>
    <w:rsid w:val="005668FD"/>
    <w:rsid w:val="005706F1"/>
    <w:rsid w:val="00572CEA"/>
    <w:rsid w:val="00573B2B"/>
    <w:rsid w:val="00575DF7"/>
    <w:rsid w:val="0057702F"/>
    <w:rsid w:val="0058218C"/>
    <w:rsid w:val="005907B7"/>
    <w:rsid w:val="00591BD3"/>
    <w:rsid w:val="00592C35"/>
    <w:rsid w:val="00594E4F"/>
    <w:rsid w:val="00595C02"/>
    <w:rsid w:val="005975D1"/>
    <w:rsid w:val="005A03E8"/>
    <w:rsid w:val="005A1514"/>
    <w:rsid w:val="005A5EE0"/>
    <w:rsid w:val="005B2D64"/>
    <w:rsid w:val="005B6E89"/>
    <w:rsid w:val="005C0D39"/>
    <w:rsid w:val="005D2360"/>
    <w:rsid w:val="005E01C3"/>
    <w:rsid w:val="005E2EA2"/>
    <w:rsid w:val="005E3245"/>
    <w:rsid w:val="005F189A"/>
    <w:rsid w:val="005F19C4"/>
    <w:rsid w:val="005F6995"/>
    <w:rsid w:val="00600FEF"/>
    <w:rsid w:val="006022AD"/>
    <w:rsid w:val="0060261D"/>
    <w:rsid w:val="00603A42"/>
    <w:rsid w:val="0060461C"/>
    <w:rsid w:val="006073C6"/>
    <w:rsid w:val="006119AA"/>
    <w:rsid w:val="00613826"/>
    <w:rsid w:val="0061757A"/>
    <w:rsid w:val="00625C3A"/>
    <w:rsid w:val="00632907"/>
    <w:rsid w:val="0063314F"/>
    <w:rsid w:val="00636B4F"/>
    <w:rsid w:val="00636D33"/>
    <w:rsid w:val="0064355C"/>
    <w:rsid w:val="006530A0"/>
    <w:rsid w:val="00656104"/>
    <w:rsid w:val="0065624A"/>
    <w:rsid w:val="0066108B"/>
    <w:rsid w:val="006622F9"/>
    <w:rsid w:val="00663EE3"/>
    <w:rsid w:val="00665B46"/>
    <w:rsid w:val="006671A4"/>
    <w:rsid w:val="006747F2"/>
    <w:rsid w:val="00677475"/>
    <w:rsid w:val="00677F51"/>
    <w:rsid w:val="00680EC0"/>
    <w:rsid w:val="006839F1"/>
    <w:rsid w:val="00683F8B"/>
    <w:rsid w:val="006875CF"/>
    <w:rsid w:val="00690417"/>
    <w:rsid w:val="006955D7"/>
    <w:rsid w:val="00696AC1"/>
    <w:rsid w:val="006A16B3"/>
    <w:rsid w:val="006A2CE9"/>
    <w:rsid w:val="006A62E8"/>
    <w:rsid w:val="006A66CD"/>
    <w:rsid w:val="006A73F1"/>
    <w:rsid w:val="006B35B8"/>
    <w:rsid w:val="006B3D29"/>
    <w:rsid w:val="006B79CA"/>
    <w:rsid w:val="006C06E1"/>
    <w:rsid w:val="006C205C"/>
    <w:rsid w:val="006C609A"/>
    <w:rsid w:val="006C7044"/>
    <w:rsid w:val="006D29EB"/>
    <w:rsid w:val="006E47C3"/>
    <w:rsid w:val="0070066A"/>
    <w:rsid w:val="0070333B"/>
    <w:rsid w:val="007111C8"/>
    <w:rsid w:val="00713EB1"/>
    <w:rsid w:val="00715159"/>
    <w:rsid w:val="00715299"/>
    <w:rsid w:val="00716DFF"/>
    <w:rsid w:val="007200FC"/>
    <w:rsid w:val="00733822"/>
    <w:rsid w:val="00734954"/>
    <w:rsid w:val="00737724"/>
    <w:rsid w:val="00740ED6"/>
    <w:rsid w:val="007531AF"/>
    <w:rsid w:val="007538DC"/>
    <w:rsid w:val="007617DA"/>
    <w:rsid w:val="00762673"/>
    <w:rsid w:val="0076456B"/>
    <w:rsid w:val="00766033"/>
    <w:rsid w:val="0077061F"/>
    <w:rsid w:val="00772486"/>
    <w:rsid w:val="00775543"/>
    <w:rsid w:val="00777581"/>
    <w:rsid w:val="00781405"/>
    <w:rsid w:val="00785B53"/>
    <w:rsid w:val="00785FBA"/>
    <w:rsid w:val="007861E4"/>
    <w:rsid w:val="007861FB"/>
    <w:rsid w:val="007878F5"/>
    <w:rsid w:val="00793458"/>
    <w:rsid w:val="007A0311"/>
    <w:rsid w:val="007A3FF9"/>
    <w:rsid w:val="007A44F3"/>
    <w:rsid w:val="007B298D"/>
    <w:rsid w:val="007B2F3B"/>
    <w:rsid w:val="007B3711"/>
    <w:rsid w:val="007B47F0"/>
    <w:rsid w:val="007B51BF"/>
    <w:rsid w:val="007C62CE"/>
    <w:rsid w:val="007C6AE4"/>
    <w:rsid w:val="007D1F91"/>
    <w:rsid w:val="007D3AB8"/>
    <w:rsid w:val="007D471E"/>
    <w:rsid w:val="007D4C47"/>
    <w:rsid w:val="007D594A"/>
    <w:rsid w:val="007D7641"/>
    <w:rsid w:val="007E19FE"/>
    <w:rsid w:val="007E7832"/>
    <w:rsid w:val="007F3946"/>
    <w:rsid w:val="007F492C"/>
    <w:rsid w:val="00800BE7"/>
    <w:rsid w:val="00801927"/>
    <w:rsid w:val="00803898"/>
    <w:rsid w:val="00805B99"/>
    <w:rsid w:val="008131BD"/>
    <w:rsid w:val="00813DCC"/>
    <w:rsid w:val="00816AD0"/>
    <w:rsid w:val="0081750A"/>
    <w:rsid w:val="00820907"/>
    <w:rsid w:val="00832171"/>
    <w:rsid w:val="00840092"/>
    <w:rsid w:val="00840689"/>
    <w:rsid w:val="0085458D"/>
    <w:rsid w:val="00854FD6"/>
    <w:rsid w:val="0085770C"/>
    <w:rsid w:val="00860E69"/>
    <w:rsid w:val="00865E18"/>
    <w:rsid w:val="00870249"/>
    <w:rsid w:val="008703CB"/>
    <w:rsid w:val="00872AFB"/>
    <w:rsid w:val="00873B06"/>
    <w:rsid w:val="0087401D"/>
    <w:rsid w:val="008765AD"/>
    <w:rsid w:val="00885B7A"/>
    <w:rsid w:val="00891E95"/>
    <w:rsid w:val="00891FBD"/>
    <w:rsid w:val="0089285E"/>
    <w:rsid w:val="008A33FB"/>
    <w:rsid w:val="008A5F13"/>
    <w:rsid w:val="008B2E11"/>
    <w:rsid w:val="008B47EA"/>
    <w:rsid w:val="008C0BB3"/>
    <w:rsid w:val="008C23FE"/>
    <w:rsid w:val="008C310E"/>
    <w:rsid w:val="008C67D2"/>
    <w:rsid w:val="008D1EF6"/>
    <w:rsid w:val="008D4ADA"/>
    <w:rsid w:val="008E0B9A"/>
    <w:rsid w:val="008E0F1F"/>
    <w:rsid w:val="008E7EF3"/>
    <w:rsid w:val="008F6316"/>
    <w:rsid w:val="00904811"/>
    <w:rsid w:val="009055BB"/>
    <w:rsid w:val="009110B8"/>
    <w:rsid w:val="0091331A"/>
    <w:rsid w:val="00915A13"/>
    <w:rsid w:val="00917F00"/>
    <w:rsid w:val="0092304C"/>
    <w:rsid w:val="00923ADD"/>
    <w:rsid w:val="00933899"/>
    <w:rsid w:val="00935299"/>
    <w:rsid w:val="00936EE2"/>
    <w:rsid w:val="009402E1"/>
    <w:rsid w:val="00941B11"/>
    <w:rsid w:val="00942A2A"/>
    <w:rsid w:val="0094655E"/>
    <w:rsid w:val="009521DF"/>
    <w:rsid w:val="00955BAD"/>
    <w:rsid w:val="00957F03"/>
    <w:rsid w:val="009619D7"/>
    <w:rsid w:val="00961D01"/>
    <w:rsid w:val="00963C62"/>
    <w:rsid w:val="00963F36"/>
    <w:rsid w:val="00964447"/>
    <w:rsid w:val="00970A3D"/>
    <w:rsid w:val="00971595"/>
    <w:rsid w:val="00971D98"/>
    <w:rsid w:val="0097713A"/>
    <w:rsid w:val="0098558E"/>
    <w:rsid w:val="0098727F"/>
    <w:rsid w:val="0098730C"/>
    <w:rsid w:val="009914E6"/>
    <w:rsid w:val="00992C64"/>
    <w:rsid w:val="00994B3A"/>
    <w:rsid w:val="009957AC"/>
    <w:rsid w:val="009A13E7"/>
    <w:rsid w:val="009A267F"/>
    <w:rsid w:val="009A2A0C"/>
    <w:rsid w:val="009A37F5"/>
    <w:rsid w:val="009A5CDF"/>
    <w:rsid w:val="009A6203"/>
    <w:rsid w:val="009B0181"/>
    <w:rsid w:val="009B28F4"/>
    <w:rsid w:val="009B6CBF"/>
    <w:rsid w:val="009C1985"/>
    <w:rsid w:val="009D0512"/>
    <w:rsid w:val="009D0AB7"/>
    <w:rsid w:val="009D17B6"/>
    <w:rsid w:val="009D1F8A"/>
    <w:rsid w:val="009D2188"/>
    <w:rsid w:val="009D30EC"/>
    <w:rsid w:val="009E0C78"/>
    <w:rsid w:val="009E1B81"/>
    <w:rsid w:val="009E3684"/>
    <w:rsid w:val="009E384E"/>
    <w:rsid w:val="009F2BA8"/>
    <w:rsid w:val="009F54BB"/>
    <w:rsid w:val="00A01F27"/>
    <w:rsid w:val="00A07B32"/>
    <w:rsid w:val="00A101B5"/>
    <w:rsid w:val="00A1159E"/>
    <w:rsid w:val="00A137A2"/>
    <w:rsid w:val="00A14124"/>
    <w:rsid w:val="00A247B4"/>
    <w:rsid w:val="00A30EC4"/>
    <w:rsid w:val="00A37370"/>
    <w:rsid w:val="00A43CA6"/>
    <w:rsid w:val="00A4737B"/>
    <w:rsid w:val="00A506DC"/>
    <w:rsid w:val="00A52133"/>
    <w:rsid w:val="00A536C7"/>
    <w:rsid w:val="00A5421C"/>
    <w:rsid w:val="00A54452"/>
    <w:rsid w:val="00A54523"/>
    <w:rsid w:val="00A55DD7"/>
    <w:rsid w:val="00A63FA5"/>
    <w:rsid w:val="00A646D0"/>
    <w:rsid w:val="00A7024B"/>
    <w:rsid w:val="00A7168A"/>
    <w:rsid w:val="00A72385"/>
    <w:rsid w:val="00A7416E"/>
    <w:rsid w:val="00A74280"/>
    <w:rsid w:val="00A745F1"/>
    <w:rsid w:val="00A824A3"/>
    <w:rsid w:val="00A82DF4"/>
    <w:rsid w:val="00A864C0"/>
    <w:rsid w:val="00A86E09"/>
    <w:rsid w:val="00A87412"/>
    <w:rsid w:val="00A969F3"/>
    <w:rsid w:val="00A97648"/>
    <w:rsid w:val="00AA0170"/>
    <w:rsid w:val="00AA0F81"/>
    <w:rsid w:val="00AA1160"/>
    <w:rsid w:val="00AA219A"/>
    <w:rsid w:val="00AB45FE"/>
    <w:rsid w:val="00AC15B2"/>
    <w:rsid w:val="00AC33BB"/>
    <w:rsid w:val="00AC4015"/>
    <w:rsid w:val="00AC72E8"/>
    <w:rsid w:val="00AC78D8"/>
    <w:rsid w:val="00AD0C3C"/>
    <w:rsid w:val="00AD3D31"/>
    <w:rsid w:val="00AD434A"/>
    <w:rsid w:val="00AE0A12"/>
    <w:rsid w:val="00AE729B"/>
    <w:rsid w:val="00AF3E50"/>
    <w:rsid w:val="00B01A96"/>
    <w:rsid w:val="00B033B5"/>
    <w:rsid w:val="00B11508"/>
    <w:rsid w:val="00B14D92"/>
    <w:rsid w:val="00B15509"/>
    <w:rsid w:val="00B2285F"/>
    <w:rsid w:val="00B266E1"/>
    <w:rsid w:val="00B300D3"/>
    <w:rsid w:val="00B42CC8"/>
    <w:rsid w:val="00B437DA"/>
    <w:rsid w:val="00B52858"/>
    <w:rsid w:val="00B540BE"/>
    <w:rsid w:val="00B57B99"/>
    <w:rsid w:val="00B64659"/>
    <w:rsid w:val="00B66297"/>
    <w:rsid w:val="00B73CDF"/>
    <w:rsid w:val="00B777C9"/>
    <w:rsid w:val="00B808A6"/>
    <w:rsid w:val="00B81939"/>
    <w:rsid w:val="00B81B63"/>
    <w:rsid w:val="00B87E02"/>
    <w:rsid w:val="00B906F2"/>
    <w:rsid w:val="00BA1D5E"/>
    <w:rsid w:val="00BA25BE"/>
    <w:rsid w:val="00BA54B6"/>
    <w:rsid w:val="00BA616A"/>
    <w:rsid w:val="00BA6997"/>
    <w:rsid w:val="00BB4496"/>
    <w:rsid w:val="00BC1186"/>
    <w:rsid w:val="00BC2752"/>
    <w:rsid w:val="00BC44C0"/>
    <w:rsid w:val="00BC5067"/>
    <w:rsid w:val="00BC6684"/>
    <w:rsid w:val="00BC6ABB"/>
    <w:rsid w:val="00BC7C11"/>
    <w:rsid w:val="00BD2BC4"/>
    <w:rsid w:val="00BD421C"/>
    <w:rsid w:val="00BD6798"/>
    <w:rsid w:val="00BD73B2"/>
    <w:rsid w:val="00BD79D9"/>
    <w:rsid w:val="00BE0D91"/>
    <w:rsid w:val="00BE54DF"/>
    <w:rsid w:val="00BE5FE7"/>
    <w:rsid w:val="00BE6DF7"/>
    <w:rsid w:val="00BE72BA"/>
    <w:rsid w:val="00BE7634"/>
    <w:rsid w:val="00BF0A81"/>
    <w:rsid w:val="00BF0BB2"/>
    <w:rsid w:val="00BF1047"/>
    <w:rsid w:val="00BF2BDF"/>
    <w:rsid w:val="00BF3056"/>
    <w:rsid w:val="00BF3EBF"/>
    <w:rsid w:val="00BF4BBE"/>
    <w:rsid w:val="00C027E8"/>
    <w:rsid w:val="00C037D4"/>
    <w:rsid w:val="00C058D4"/>
    <w:rsid w:val="00C07CC2"/>
    <w:rsid w:val="00C10772"/>
    <w:rsid w:val="00C13453"/>
    <w:rsid w:val="00C13E76"/>
    <w:rsid w:val="00C15AFA"/>
    <w:rsid w:val="00C17F63"/>
    <w:rsid w:val="00C21388"/>
    <w:rsid w:val="00C23FEE"/>
    <w:rsid w:val="00C24158"/>
    <w:rsid w:val="00C24BBF"/>
    <w:rsid w:val="00C31C1A"/>
    <w:rsid w:val="00C329BF"/>
    <w:rsid w:val="00C36D09"/>
    <w:rsid w:val="00C4012F"/>
    <w:rsid w:val="00C40F9F"/>
    <w:rsid w:val="00C432CA"/>
    <w:rsid w:val="00C46A37"/>
    <w:rsid w:val="00C479E5"/>
    <w:rsid w:val="00C530F8"/>
    <w:rsid w:val="00C568A8"/>
    <w:rsid w:val="00C573B4"/>
    <w:rsid w:val="00C6115F"/>
    <w:rsid w:val="00C63476"/>
    <w:rsid w:val="00C63E4C"/>
    <w:rsid w:val="00C704EA"/>
    <w:rsid w:val="00C70DD4"/>
    <w:rsid w:val="00C719AD"/>
    <w:rsid w:val="00C73FC9"/>
    <w:rsid w:val="00C76761"/>
    <w:rsid w:val="00C77B66"/>
    <w:rsid w:val="00C809BC"/>
    <w:rsid w:val="00C829CA"/>
    <w:rsid w:val="00C8400E"/>
    <w:rsid w:val="00C84F80"/>
    <w:rsid w:val="00C85275"/>
    <w:rsid w:val="00C868F5"/>
    <w:rsid w:val="00C92EFF"/>
    <w:rsid w:val="00C93970"/>
    <w:rsid w:val="00C958AE"/>
    <w:rsid w:val="00CA3587"/>
    <w:rsid w:val="00CA3B53"/>
    <w:rsid w:val="00CA4015"/>
    <w:rsid w:val="00CA7DF2"/>
    <w:rsid w:val="00CB2034"/>
    <w:rsid w:val="00CB5499"/>
    <w:rsid w:val="00CB55BA"/>
    <w:rsid w:val="00CC2A81"/>
    <w:rsid w:val="00CD40F4"/>
    <w:rsid w:val="00CD5867"/>
    <w:rsid w:val="00CD6838"/>
    <w:rsid w:val="00CE035B"/>
    <w:rsid w:val="00CE0AA1"/>
    <w:rsid w:val="00CE478B"/>
    <w:rsid w:val="00CE6859"/>
    <w:rsid w:val="00CF3CBA"/>
    <w:rsid w:val="00CF4E4C"/>
    <w:rsid w:val="00D01A6D"/>
    <w:rsid w:val="00D02734"/>
    <w:rsid w:val="00D03512"/>
    <w:rsid w:val="00D04032"/>
    <w:rsid w:val="00D06473"/>
    <w:rsid w:val="00D1110D"/>
    <w:rsid w:val="00D150E1"/>
    <w:rsid w:val="00D15B63"/>
    <w:rsid w:val="00D22C2D"/>
    <w:rsid w:val="00D32797"/>
    <w:rsid w:val="00D36026"/>
    <w:rsid w:val="00D40F15"/>
    <w:rsid w:val="00D43F4D"/>
    <w:rsid w:val="00D45372"/>
    <w:rsid w:val="00D46413"/>
    <w:rsid w:val="00D50097"/>
    <w:rsid w:val="00D55C27"/>
    <w:rsid w:val="00D573BF"/>
    <w:rsid w:val="00D6084D"/>
    <w:rsid w:val="00D60FFD"/>
    <w:rsid w:val="00D61DD6"/>
    <w:rsid w:val="00D65957"/>
    <w:rsid w:val="00D700A8"/>
    <w:rsid w:val="00D748ED"/>
    <w:rsid w:val="00D75260"/>
    <w:rsid w:val="00D81D16"/>
    <w:rsid w:val="00D84A37"/>
    <w:rsid w:val="00D84B00"/>
    <w:rsid w:val="00D879E2"/>
    <w:rsid w:val="00D9253F"/>
    <w:rsid w:val="00D95028"/>
    <w:rsid w:val="00D95421"/>
    <w:rsid w:val="00DA1129"/>
    <w:rsid w:val="00DB4D8F"/>
    <w:rsid w:val="00DB540E"/>
    <w:rsid w:val="00DB7842"/>
    <w:rsid w:val="00DC1127"/>
    <w:rsid w:val="00DC5721"/>
    <w:rsid w:val="00DC5DE9"/>
    <w:rsid w:val="00DC5E71"/>
    <w:rsid w:val="00DC7CFB"/>
    <w:rsid w:val="00DD2482"/>
    <w:rsid w:val="00DD4002"/>
    <w:rsid w:val="00DD4A32"/>
    <w:rsid w:val="00DE1B0A"/>
    <w:rsid w:val="00DE2653"/>
    <w:rsid w:val="00DF0EF1"/>
    <w:rsid w:val="00DF3A7E"/>
    <w:rsid w:val="00DF5E76"/>
    <w:rsid w:val="00E1013E"/>
    <w:rsid w:val="00E115DF"/>
    <w:rsid w:val="00E11D54"/>
    <w:rsid w:val="00E12E86"/>
    <w:rsid w:val="00E12EEF"/>
    <w:rsid w:val="00E15E34"/>
    <w:rsid w:val="00E16B9D"/>
    <w:rsid w:val="00E207FD"/>
    <w:rsid w:val="00E21D75"/>
    <w:rsid w:val="00E25DC9"/>
    <w:rsid w:val="00E35375"/>
    <w:rsid w:val="00E36413"/>
    <w:rsid w:val="00E50883"/>
    <w:rsid w:val="00E541C0"/>
    <w:rsid w:val="00E55A17"/>
    <w:rsid w:val="00E5634B"/>
    <w:rsid w:val="00E56DE3"/>
    <w:rsid w:val="00E6277D"/>
    <w:rsid w:val="00E62A0A"/>
    <w:rsid w:val="00E6333E"/>
    <w:rsid w:val="00E65B9B"/>
    <w:rsid w:val="00E663D5"/>
    <w:rsid w:val="00E664DE"/>
    <w:rsid w:val="00E75FB3"/>
    <w:rsid w:val="00E81CAF"/>
    <w:rsid w:val="00E82EF6"/>
    <w:rsid w:val="00E8662A"/>
    <w:rsid w:val="00E9549B"/>
    <w:rsid w:val="00EA066A"/>
    <w:rsid w:val="00EA1E69"/>
    <w:rsid w:val="00EA3CC7"/>
    <w:rsid w:val="00EA4DA2"/>
    <w:rsid w:val="00EA4EB4"/>
    <w:rsid w:val="00EA4F98"/>
    <w:rsid w:val="00EA56DD"/>
    <w:rsid w:val="00EA5731"/>
    <w:rsid w:val="00EA75BC"/>
    <w:rsid w:val="00EA7E97"/>
    <w:rsid w:val="00EB03ED"/>
    <w:rsid w:val="00EB1702"/>
    <w:rsid w:val="00EB7D1B"/>
    <w:rsid w:val="00EB7E58"/>
    <w:rsid w:val="00EC2B5C"/>
    <w:rsid w:val="00EC331E"/>
    <w:rsid w:val="00ED1455"/>
    <w:rsid w:val="00EE1EC2"/>
    <w:rsid w:val="00EE2017"/>
    <w:rsid w:val="00EE5EB0"/>
    <w:rsid w:val="00EF09F8"/>
    <w:rsid w:val="00EF1FB3"/>
    <w:rsid w:val="00EF4D2F"/>
    <w:rsid w:val="00EF7B7F"/>
    <w:rsid w:val="00F033B5"/>
    <w:rsid w:val="00F03B7F"/>
    <w:rsid w:val="00F0400B"/>
    <w:rsid w:val="00F04DCA"/>
    <w:rsid w:val="00F06C27"/>
    <w:rsid w:val="00F10DC4"/>
    <w:rsid w:val="00F1439B"/>
    <w:rsid w:val="00F20216"/>
    <w:rsid w:val="00F231DD"/>
    <w:rsid w:val="00F2521E"/>
    <w:rsid w:val="00F2523C"/>
    <w:rsid w:val="00F27EB2"/>
    <w:rsid w:val="00F34672"/>
    <w:rsid w:val="00F3692A"/>
    <w:rsid w:val="00F36DD9"/>
    <w:rsid w:val="00F3786C"/>
    <w:rsid w:val="00F42A71"/>
    <w:rsid w:val="00F43404"/>
    <w:rsid w:val="00F4527B"/>
    <w:rsid w:val="00F501BB"/>
    <w:rsid w:val="00F523B3"/>
    <w:rsid w:val="00F639EF"/>
    <w:rsid w:val="00F6599F"/>
    <w:rsid w:val="00F7493A"/>
    <w:rsid w:val="00F82123"/>
    <w:rsid w:val="00F83243"/>
    <w:rsid w:val="00F845E0"/>
    <w:rsid w:val="00F8535B"/>
    <w:rsid w:val="00F933A5"/>
    <w:rsid w:val="00FA3535"/>
    <w:rsid w:val="00FA517E"/>
    <w:rsid w:val="00FB517C"/>
    <w:rsid w:val="00FB56D8"/>
    <w:rsid w:val="00FB7A62"/>
    <w:rsid w:val="00FB7D33"/>
    <w:rsid w:val="00FC0407"/>
    <w:rsid w:val="00FC04D1"/>
    <w:rsid w:val="00FC0C92"/>
    <w:rsid w:val="00FC3AD7"/>
    <w:rsid w:val="00FC3C2C"/>
    <w:rsid w:val="00FC3C6D"/>
    <w:rsid w:val="00FD30C1"/>
    <w:rsid w:val="00FD4C66"/>
    <w:rsid w:val="00FD52FB"/>
    <w:rsid w:val="00FD63F9"/>
    <w:rsid w:val="00FE00E8"/>
    <w:rsid w:val="00FE5470"/>
    <w:rsid w:val="00FE6777"/>
    <w:rsid w:val="00FF2396"/>
    <w:rsid w:val="00FF695F"/>
    <w:rsid w:val="00FF73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0567B0A7"/>
  <w15:docId w15:val="{4BE2037F-3473-467E-BB00-58854CA50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E2653"/>
    <w:pPr>
      <w:widowControl w:val="0"/>
      <w:autoSpaceDE w:val="0"/>
      <w:autoSpaceDN w:val="0"/>
      <w:jc w:val="both"/>
    </w:pPr>
    <w:rPr>
      <w:rFonts w:ascii="Times New Roman" w:hAnsi="Times New Roman"/>
    </w:rPr>
  </w:style>
  <w:style w:type="paragraph" w:styleId="1">
    <w:name w:val="heading 1"/>
    <w:basedOn w:val="a"/>
    <w:next w:val="a"/>
    <w:link w:val="10"/>
    <w:uiPriority w:val="9"/>
    <w:rsid w:val="00B11508"/>
    <w:pPr>
      <w:keepNext/>
      <w:numPr>
        <w:numId w:val="8"/>
      </w:numPr>
      <w:outlineLvl w:val="0"/>
    </w:pPr>
    <w:rPr>
      <w:rFonts w:asciiTheme="majorHAnsi" w:eastAsiaTheme="majorEastAsia" w:hAnsiTheme="majorHAnsi" w:cstheme="majorBidi"/>
      <w:b/>
      <w:sz w:val="22"/>
      <w:szCs w:val="24"/>
    </w:rPr>
  </w:style>
  <w:style w:type="paragraph" w:styleId="2">
    <w:name w:val="heading 2"/>
    <w:basedOn w:val="a"/>
    <w:next w:val="a"/>
    <w:link w:val="20"/>
    <w:uiPriority w:val="9"/>
    <w:unhideWhenUsed/>
    <w:qFormat/>
    <w:rsid w:val="00B11508"/>
    <w:pPr>
      <w:keepNext/>
      <w:numPr>
        <w:ilvl w:val="1"/>
        <w:numId w:val="8"/>
      </w:numPr>
      <w:ind w:left="357"/>
      <w:outlineLvl w:val="1"/>
    </w:pPr>
    <w:rPr>
      <w:rFonts w:asciiTheme="majorHAnsi" w:eastAsiaTheme="majorEastAsia" w:hAnsiTheme="majorHAnsi" w:cstheme="majorBidi"/>
      <w:b/>
    </w:rPr>
  </w:style>
  <w:style w:type="paragraph" w:styleId="3">
    <w:name w:val="heading 3"/>
    <w:basedOn w:val="a"/>
    <w:next w:val="a"/>
    <w:link w:val="30"/>
    <w:uiPriority w:val="9"/>
    <w:unhideWhenUsed/>
    <w:qFormat/>
    <w:rsid w:val="00E6333E"/>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EA4EB4"/>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trPr>
      <w:hidden/>
    </w:trPr>
  </w:style>
  <w:style w:type="numbering" w:default="1" w:styleId="a2">
    <w:name w:val="No List"/>
    <w:uiPriority w:val="99"/>
    <w:semiHidden/>
    <w:unhideWhenUsed/>
  </w:style>
  <w:style w:type="paragraph" w:styleId="a3">
    <w:name w:val="List Paragraph"/>
    <w:basedOn w:val="a"/>
    <w:uiPriority w:val="34"/>
    <w:qFormat/>
    <w:rsid w:val="00B300D3"/>
    <w:pPr>
      <w:ind w:leftChars="400" w:left="840"/>
    </w:pPr>
  </w:style>
  <w:style w:type="paragraph" w:styleId="a4">
    <w:name w:val="Plain Text"/>
    <w:basedOn w:val="a"/>
    <w:link w:val="a5"/>
    <w:uiPriority w:val="99"/>
    <w:unhideWhenUsed/>
    <w:rsid w:val="001020BC"/>
    <w:pPr>
      <w:jc w:val="left"/>
    </w:pPr>
    <w:rPr>
      <w:rFonts w:ascii="ＭＳ ゴシック" w:eastAsia="ＭＳ ゴシック" w:hAnsi="Courier New" w:cs="Courier New"/>
      <w:sz w:val="20"/>
      <w:szCs w:val="21"/>
    </w:rPr>
  </w:style>
  <w:style w:type="character" w:customStyle="1" w:styleId="a5">
    <w:name w:val="書式なし (文字)"/>
    <w:basedOn w:val="a0"/>
    <w:link w:val="a4"/>
    <w:uiPriority w:val="99"/>
    <w:rsid w:val="001020BC"/>
    <w:rPr>
      <w:rFonts w:ascii="ＭＳ ゴシック" w:eastAsia="ＭＳ ゴシック" w:hAnsi="Courier New" w:cs="Courier New"/>
      <w:sz w:val="20"/>
      <w:szCs w:val="21"/>
    </w:rPr>
  </w:style>
  <w:style w:type="paragraph" w:styleId="a6">
    <w:name w:val="header"/>
    <w:basedOn w:val="a"/>
    <w:link w:val="a7"/>
    <w:uiPriority w:val="99"/>
    <w:unhideWhenUsed/>
    <w:rsid w:val="00A52133"/>
    <w:pPr>
      <w:tabs>
        <w:tab w:val="center" w:pos="4252"/>
        <w:tab w:val="right" w:pos="8504"/>
      </w:tabs>
      <w:snapToGrid w:val="0"/>
    </w:pPr>
  </w:style>
  <w:style w:type="character" w:customStyle="1" w:styleId="a7">
    <w:name w:val="ヘッダー (文字)"/>
    <w:basedOn w:val="a0"/>
    <w:link w:val="a6"/>
    <w:uiPriority w:val="99"/>
    <w:rsid w:val="00A52133"/>
  </w:style>
  <w:style w:type="paragraph" w:styleId="a8">
    <w:name w:val="footer"/>
    <w:basedOn w:val="a"/>
    <w:link w:val="a9"/>
    <w:uiPriority w:val="99"/>
    <w:unhideWhenUsed/>
    <w:rsid w:val="00A52133"/>
    <w:pPr>
      <w:tabs>
        <w:tab w:val="center" w:pos="4252"/>
        <w:tab w:val="right" w:pos="8504"/>
      </w:tabs>
      <w:snapToGrid w:val="0"/>
    </w:pPr>
  </w:style>
  <w:style w:type="character" w:customStyle="1" w:styleId="a9">
    <w:name w:val="フッター (文字)"/>
    <w:basedOn w:val="a0"/>
    <w:link w:val="a8"/>
    <w:uiPriority w:val="99"/>
    <w:rsid w:val="00A52133"/>
  </w:style>
  <w:style w:type="paragraph" w:styleId="aa">
    <w:name w:val="Balloon Text"/>
    <w:basedOn w:val="a"/>
    <w:link w:val="ab"/>
    <w:uiPriority w:val="99"/>
    <w:semiHidden/>
    <w:unhideWhenUsed/>
    <w:rsid w:val="009D30EC"/>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9D30EC"/>
    <w:rPr>
      <w:rFonts w:asciiTheme="majorHAnsi" w:eastAsiaTheme="majorEastAsia" w:hAnsiTheme="majorHAnsi" w:cstheme="majorBidi"/>
      <w:sz w:val="18"/>
      <w:szCs w:val="18"/>
    </w:rPr>
  </w:style>
  <w:style w:type="table" w:customStyle="1" w:styleId="21">
    <w:name w:val="一覧 (表) 21"/>
    <w:basedOn w:val="a1"/>
    <w:uiPriority w:val="47"/>
    <w:rsid w:val="001D6DEF"/>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rPr>
      <w:hidden/>
    </w:trPr>
    <w:tblStylePr w:type="firstRow">
      <w:rPr>
        <w:b/>
        <w:bCs/>
      </w:rPr>
    </w:tblStylePr>
    <w:tblStylePr w:type="lastRow">
      <w:rPr>
        <w:b/>
        <w:bCs/>
      </w:rPr>
    </w:tblStylePr>
    <w:tblStylePr w:type="firstCol">
      <w:rPr>
        <w:b/>
        <w:bCs/>
      </w:rPr>
    </w:tblStylePr>
    <w:tblStylePr w:type="lastCol">
      <w:rPr>
        <w:b/>
        <w:bCs/>
      </w:rPr>
    </w:tblStylePr>
    <w:tblStylePr w:type="band1Vert">
      <w:tblPr/>
      <w:trPr>
        <w:hidden/>
      </w:trPr>
      <w:tcPr>
        <w:shd w:val="clear" w:color="auto" w:fill="CCCCCC" w:themeFill="text1" w:themeFillTint="33"/>
      </w:tcPr>
    </w:tblStylePr>
    <w:tblStylePr w:type="band1Horz">
      <w:tblPr/>
      <w:trPr>
        <w:hidden/>
      </w:trPr>
      <w:tcPr>
        <w:shd w:val="clear" w:color="auto" w:fill="CCCCCC" w:themeFill="text1" w:themeFillTint="33"/>
      </w:tcPr>
    </w:tblStylePr>
  </w:style>
  <w:style w:type="character" w:styleId="ac">
    <w:name w:val="annotation reference"/>
    <w:basedOn w:val="a0"/>
    <w:uiPriority w:val="99"/>
    <w:semiHidden/>
    <w:unhideWhenUsed/>
    <w:rsid w:val="001A4ED0"/>
    <w:rPr>
      <w:sz w:val="18"/>
      <w:szCs w:val="18"/>
    </w:rPr>
  </w:style>
  <w:style w:type="paragraph" w:styleId="ad">
    <w:name w:val="annotation text"/>
    <w:basedOn w:val="a"/>
    <w:link w:val="ae"/>
    <w:uiPriority w:val="99"/>
    <w:semiHidden/>
    <w:unhideWhenUsed/>
    <w:rsid w:val="001A4ED0"/>
    <w:pPr>
      <w:jc w:val="left"/>
    </w:pPr>
  </w:style>
  <w:style w:type="character" w:customStyle="1" w:styleId="ae">
    <w:name w:val="コメント文字列 (文字)"/>
    <w:basedOn w:val="a0"/>
    <w:link w:val="ad"/>
    <w:uiPriority w:val="99"/>
    <w:semiHidden/>
    <w:rsid w:val="001A4ED0"/>
  </w:style>
  <w:style w:type="paragraph" w:styleId="af">
    <w:name w:val="annotation subject"/>
    <w:basedOn w:val="ad"/>
    <w:next w:val="ad"/>
    <w:link w:val="af0"/>
    <w:uiPriority w:val="99"/>
    <w:semiHidden/>
    <w:unhideWhenUsed/>
    <w:rsid w:val="001A4ED0"/>
    <w:rPr>
      <w:b/>
      <w:bCs/>
    </w:rPr>
  </w:style>
  <w:style w:type="character" w:customStyle="1" w:styleId="af0">
    <w:name w:val="コメント内容 (文字)"/>
    <w:basedOn w:val="ae"/>
    <w:link w:val="af"/>
    <w:uiPriority w:val="99"/>
    <w:semiHidden/>
    <w:rsid w:val="001A4ED0"/>
    <w:rPr>
      <w:b/>
      <w:bCs/>
    </w:rPr>
  </w:style>
  <w:style w:type="paragraph" w:styleId="Web">
    <w:name w:val="Normal (Web)"/>
    <w:basedOn w:val="a"/>
    <w:uiPriority w:val="99"/>
    <w:unhideWhenUsed/>
    <w:rsid w:val="0014464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f1">
    <w:name w:val="Table Grid"/>
    <w:basedOn w:val="a1"/>
    <w:uiPriority w:val="39"/>
    <w:rsid w:val="000E3B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character" w:customStyle="1" w:styleId="10">
    <w:name w:val="見出し 1 (文字)"/>
    <w:basedOn w:val="a0"/>
    <w:link w:val="1"/>
    <w:uiPriority w:val="9"/>
    <w:rsid w:val="00B11508"/>
    <w:rPr>
      <w:rFonts w:asciiTheme="majorHAnsi" w:eastAsiaTheme="majorEastAsia" w:hAnsiTheme="majorHAnsi" w:cstheme="majorBidi"/>
      <w:b/>
      <w:sz w:val="22"/>
      <w:szCs w:val="24"/>
    </w:rPr>
  </w:style>
  <w:style w:type="character" w:customStyle="1" w:styleId="20">
    <w:name w:val="見出し 2 (文字)"/>
    <w:basedOn w:val="a0"/>
    <w:link w:val="2"/>
    <w:uiPriority w:val="9"/>
    <w:rsid w:val="00B11508"/>
    <w:rPr>
      <w:rFonts w:asciiTheme="majorHAnsi" w:eastAsiaTheme="majorEastAsia" w:hAnsiTheme="majorHAnsi" w:cstheme="majorBidi"/>
      <w:b/>
    </w:rPr>
  </w:style>
  <w:style w:type="paragraph" w:customStyle="1" w:styleId="zu">
    <w:name w:val="zu"/>
    <w:basedOn w:val="af2"/>
    <w:link w:val="zu0"/>
    <w:qFormat/>
    <w:rsid w:val="00636D33"/>
    <w:pPr>
      <w:jc w:val="center"/>
    </w:pPr>
    <w:rPr>
      <w:rFonts w:asciiTheme="majorHAnsi" w:eastAsiaTheme="majorEastAsia" w:hAnsiTheme="majorHAnsi"/>
      <w:b w:val="0"/>
      <w:sz w:val="20"/>
    </w:rPr>
  </w:style>
  <w:style w:type="character" w:customStyle="1" w:styleId="zu0">
    <w:name w:val="zu (文字)"/>
    <w:basedOn w:val="a0"/>
    <w:link w:val="zu"/>
    <w:rsid w:val="00636D33"/>
    <w:rPr>
      <w:rFonts w:asciiTheme="majorHAnsi" w:eastAsiaTheme="majorEastAsia" w:hAnsiTheme="majorHAnsi"/>
      <w:bCs/>
      <w:sz w:val="20"/>
      <w:szCs w:val="21"/>
    </w:rPr>
  </w:style>
  <w:style w:type="paragraph" w:styleId="af2">
    <w:name w:val="caption"/>
    <w:basedOn w:val="a"/>
    <w:next w:val="a"/>
    <w:uiPriority w:val="35"/>
    <w:semiHidden/>
    <w:unhideWhenUsed/>
    <w:qFormat/>
    <w:rsid w:val="00636D33"/>
    <w:rPr>
      <w:b/>
      <w:bCs/>
      <w:szCs w:val="21"/>
    </w:rPr>
  </w:style>
  <w:style w:type="paragraph" w:styleId="af3">
    <w:name w:val="No Spacing"/>
    <w:uiPriority w:val="1"/>
    <w:qFormat/>
    <w:rsid w:val="005237FC"/>
    <w:pPr>
      <w:widowControl w:val="0"/>
      <w:autoSpaceDE w:val="0"/>
      <w:autoSpaceDN w:val="0"/>
      <w:jc w:val="both"/>
    </w:pPr>
    <w:rPr>
      <w:rFonts w:ascii="Times New Roman" w:hAnsi="Times New Roman"/>
    </w:rPr>
  </w:style>
  <w:style w:type="character" w:customStyle="1" w:styleId="30">
    <w:name w:val="見出し 3 (文字)"/>
    <w:basedOn w:val="a0"/>
    <w:link w:val="3"/>
    <w:uiPriority w:val="9"/>
    <w:rsid w:val="00E6333E"/>
    <w:rPr>
      <w:rFonts w:asciiTheme="majorHAnsi" w:eastAsiaTheme="majorEastAsia" w:hAnsiTheme="majorHAnsi" w:cstheme="majorBidi"/>
    </w:rPr>
  </w:style>
  <w:style w:type="character" w:customStyle="1" w:styleId="40">
    <w:name w:val="見出し 4 (文字)"/>
    <w:basedOn w:val="a0"/>
    <w:link w:val="4"/>
    <w:uiPriority w:val="9"/>
    <w:rsid w:val="00EA4EB4"/>
    <w:rPr>
      <w:rFonts w:ascii="Times New Roman" w:hAnsi="Times New Roman"/>
      <w:b/>
      <w:bCs/>
    </w:rPr>
  </w:style>
  <w:style w:type="paragraph" w:styleId="af4">
    <w:name w:val="TOC Heading"/>
    <w:basedOn w:val="1"/>
    <w:next w:val="a"/>
    <w:uiPriority w:val="39"/>
    <w:semiHidden/>
    <w:unhideWhenUsed/>
    <w:qFormat/>
    <w:rsid w:val="00E15E34"/>
    <w:pPr>
      <w:keepLines/>
      <w:widowControl/>
      <w:numPr>
        <w:numId w:val="0"/>
      </w:numPr>
      <w:autoSpaceDE/>
      <w:autoSpaceDN/>
      <w:spacing w:before="480" w:line="276" w:lineRule="auto"/>
      <w:jc w:val="left"/>
      <w:outlineLvl w:val="9"/>
    </w:pPr>
    <w:rPr>
      <w:bCs/>
      <w:color w:val="2E74B5" w:themeColor="accent1" w:themeShade="BF"/>
      <w:kern w:val="0"/>
      <w:sz w:val="28"/>
      <w:szCs w:val="28"/>
    </w:rPr>
  </w:style>
  <w:style w:type="paragraph" w:styleId="11">
    <w:name w:val="toc 1"/>
    <w:basedOn w:val="a"/>
    <w:next w:val="a"/>
    <w:autoRedefine/>
    <w:uiPriority w:val="39"/>
    <w:unhideWhenUsed/>
    <w:rsid w:val="00E15E34"/>
  </w:style>
  <w:style w:type="paragraph" w:styleId="22">
    <w:name w:val="toc 2"/>
    <w:basedOn w:val="a"/>
    <w:next w:val="a"/>
    <w:autoRedefine/>
    <w:uiPriority w:val="39"/>
    <w:unhideWhenUsed/>
    <w:rsid w:val="00E15E34"/>
    <w:pPr>
      <w:ind w:leftChars="100" w:left="210"/>
    </w:pPr>
  </w:style>
  <w:style w:type="paragraph" w:styleId="31">
    <w:name w:val="toc 3"/>
    <w:basedOn w:val="a"/>
    <w:next w:val="a"/>
    <w:autoRedefine/>
    <w:uiPriority w:val="39"/>
    <w:unhideWhenUsed/>
    <w:rsid w:val="00E15E34"/>
    <w:pPr>
      <w:ind w:leftChars="200" w:left="420"/>
    </w:pPr>
  </w:style>
  <w:style w:type="character" w:styleId="af5">
    <w:name w:val="Hyperlink"/>
    <w:basedOn w:val="a0"/>
    <w:uiPriority w:val="99"/>
    <w:unhideWhenUsed/>
    <w:rsid w:val="00E15E34"/>
    <w:rPr>
      <w:color w:val="0563C1" w:themeColor="hyperlink"/>
      <w:u w:val="single"/>
    </w:rPr>
  </w:style>
  <w:style w:type="paragraph" w:styleId="HTML">
    <w:name w:val="HTML Preformatted"/>
    <w:basedOn w:val="a"/>
    <w:link w:val="HTML0"/>
    <w:uiPriority w:val="99"/>
    <w:unhideWhenUsed/>
    <w:rsid w:val="000E1C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pPr>
    <w:rPr>
      <w:rFonts w:ascii="Courier" w:hAnsi="Courier" w:cs="Courier"/>
      <w:kern w:val="0"/>
      <w:sz w:val="20"/>
      <w:szCs w:val="20"/>
    </w:rPr>
  </w:style>
  <w:style w:type="character" w:customStyle="1" w:styleId="HTML0">
    <w:name w:val="HTML 書式付き (文字)"/>
    <w:basedOn w:val="a0"/>
    <w:link w:val="HTML"/>
    <w:uiPriority w:val="99"/>
    <w:rsid w:val="000E1CD9"/>
    <w:rPr>
      <w:rFonts w:ascii="Courier" w:hAnsi="Courier" w:cs="Courier"/>
      <w:kern w:val="0"/>
      <w:sz w:val="20"/>
      <w:szCs w:val="20"/>
    </w:rPr>
  </w:style>
  <w:style w:type="character" w:styleId="af6">
    <w:name w:val="Strong"/>
    <w:basedOn w:val="a0"/>
    <w:uiPriority w:val="22"/>
    <w:qFormat/>
    <w:rsid w:val="0060461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616705">
      <w:bodyDiv w:val="1"/>
      <w:marLeft w:val="0"/>
      <w:marRight w:val="0"/>
      <w:marTop w:val="0"/>
      <w:marBottom w:val="0"/>
      <w:divBdr>
        <w:top w:val="none" w:sz="0" w:space="0" w:color="auto"/>
        <w:left w:val="none" w:sz="0" w:space="0" w:color="auto"/>
        <w:bottom w:val="none" w:sz="0" w:space="0" w:color="auto"/>
        <w:right w:val="none" w:sz="0" w:space="0" w:color="auto"/>
      </w:divBdr>
    </w:div>
    <w:div w:id="139154738">
      <w:bodyDiv w:val="1"/>
      <w:marLeft w:val="0"/>
      <w:marRight w:val="0"/>
      <w:marTop w:val="0"/>
      <w:marBottom w:val="0"/>
      <w:divBdr>
        <w:top w:val="none" w:sz="0" w:space="0" w:color="auto"/>
        <w:left w:val="none" w:sz="0" w:space="0" w:color="auto"/>
        <w:bottom w:val="none" w:sz="0" w:space="0" w:color="auto"/>
        <w:right w:val="none" w:sz="0" w:space="0" w:color="auto"/>
      </w:divBdr>
    </w:div>
    <w:div w:id="299389038">
      <w:bodyDiv w:val="1"/>
      <w:marLeft w:val="0"/>
      <w:marRight w:val="0"/>
      <w:marTop w:val="0"/>
      <w:marBottom w:val="0"/>
      <w:divBdr>
        <w:top w:val="none" w:sz="0" w:space="0" w:color="auto"/>
        <w:left w:val="none" w:sz="0" w:space="0" w:color="auto"/>
        <w:bottom w:val="none" w:sz="0" w:space="0" w:color="auto"/>
        <w:right w:val="none" w:sz="0" w:space="0" w:color="auto"/>
      </w:divBdr>
    </w:div>
    <w:div w:id="353579508">
      <w:bodyDiv w:val="1"/>
      <w:marLeft w:val="0"/>
      <w:marRight w:val="0"/>
      <w:marTop w:val="0"/>
      <w:marBottom w:val="0"/>
      <w:divBdr>
        <w:top w:val="none" w:sz="0" w:space="0" w:color="auto"/>
        <w:left w:val="none" w:sz="0" w:space="0" w:color="auto"/>
        <w:bottom w:val="none" w:sz="0" w:space="0" w:color="auto"/>
        <w:right w:val="none" w:sz="0" w:space="0" w:color="auto"/>
      </w:divBdr>
    </w:div>
    <w:div w:id="500464506">
      <w:bodyDiv w:val="1"/>
      <w:marLeft w:val="0"/>
      <w:marRight w:val="0"/>
      <w:marTop w:val="0"/>
      <w:marBottom w:val="0"/>
      <w:divBdr>
        <w:top w:val="none" w:sz="0" w:space="0" w:color="auto"/>
        <w:left w:val="none" w:sz="0" w:space="0" w:color="auto"/>
        <w:bottom w:val="none" w:sz="0" w:space="0" w:color="auto"/>
        <w:right w:val="none" w:sz="0" w:space="0" w:color="auto"/>
      </w:divBdr>
    </w:div>
    <w:div w:id="550074293">
      <w:bodyDiv w:val="1"/>
      <w:marLeft w:val="0"/>
      <w:marRight w:val="0"/>
      <w:marTop w:val="0"/>
      <w:marBottom w:val="0"/>
      <w:divBdr>
        <w:top w:val="none" w:sz="0" w:space="0" w:color="auto"/>
        <w:left w:val="none" w:sz="0" w:space="0" w:color="auto"/>
        <w:bottom w:val="none" w:sz="0" w:space="0" w:color="auto"/>
        <w:right w:val="none" w:sz="0" w:space="0" w:color="auto"/>
      </w:divBdr>
    </w:div>
    <w:div w:id="591164613">
      <w:bodyDiv w:val="1"/>
      <w:marLeft w:val="0"/>
      <w:marRight w:val="0"/>
      <w:marTop w:val="0"/>
      <w:marBottom w:val="0"/>
      <w:divBdr>
        <w:top w:val="none" w:sz="0" w:space="0" w:color="auto"/>
        <w:left w:val="none" w:sz="0" w:space="0" w:color="auto"/>
        <w:bottom w:val="none" w:sz="0" w:space="0" w:color="auto"/>
        <w:right w:val="none" w:sz="0" w:space="0" w:color="auto"/>
      </w:divBdr>
    </w:div>
    <w:div w:id="611742582">
      <w:bodyDiv w:val="1"/>
      <w:marLeft w:val="0"/>
      <w:marRight w:val="0"/>
      <w:marTop w:val="0"/>
      <w:marBottom w:val="0"/>
      <w:divBdr>
        <w:top w:val="none" w:sz="0" w:space="0" w:color="auto"/>
        <w:left w:val="none" w:sz="0" w:space="0" w:color="auto"/>
        <w:bottom w:val="none" w:sz="0" w:space="0" w:color="auto"/>
        <w:right w:val="none" w:sz="0" w:space="0" w:color="auto"/>
      </w:divBdr>
    </w:div>
    <w:div w:id="664092328">
      <w:bodyDiv w:val="1"/>
      <w:marLeft w:val="0"/>
      <w:marRight w:val="0"/>
      <w:marTop w:val="0"/>
      <w:marBottom w:val="0"/>
      <w:divBdr>
        <w:top w:val="none" w:sz="0" w:space="0" w:color="auto"/>
        <w:left w:val="none" w:sz="0" w:space="0" w:color="auto"/>
        <w:bottom w:val="none" w:sz="0" w:space="0" w:color="auto"/>
        <w:right w:val="none" w:sz="0" w:space="0" w:color="auto"/>
      </w:divBdr>
      <w:divsChild>
        <w:div w:id="1340230085">
          <w:marLeft w:val="0"/>
          <w:marRight w:val="0"/>
          <w:marTop w:val="0"/>
          <w:marBottom w:val="0"/>
          <w:divBdr>
            <w:top w:val="none" w:sz="0" w:space="0" w:color="auto"/>
            <w:left w:val="none" w:sz="0" w:space="0" w:color="auto"/>
            <w:bottom w:val="none" w:sz="0" w:space="0" w:color="auto"/>
            <w:right w:val="none" w:sz="0" w:space="0" w:color="auto"/>
          </w:divBdr>
        </w:div>
        <w:div w:id="805856561">
          <w:marLeft w:val="0"/>
          <w:marRight w:val="0"/>
          <w:marTop w:val="0"/>
          <w:marBottom w:val="0"/>
          <w:divBdr>
            <w:top w:val="none" w:sz="0" w:space="0" w:color="auto"/>
            <w:left w:val="none" w:sz="0" w:space="0" w:color="auto"/>
            <w:bottom w:val="none" w:sz="0" w:space="0" w:color="auto"/>
            <w:right w:val="none" w:sz="0" w:space="0" w:color="auto"/>
          </w:divBdr>
        </w:div>
        <w:div w:id="501168547">
          <w:marLeft w:val="0"/>
          <w:marRight w:val="0"/>
          <w:marTop w:val="0"/>
          <w:marBottom w:val="0"/>
          <w:divBdr>
            <w:top w:val="none" w:sz="0" w:space="0" w:color="auto"/>
            <w:left w:val="none" w:sz="0" w:space="0" w:color="auto"/>
            <w:bottom w:val="none" w:sz="0" w:space="0" w:color="auto"/>
            <w:right w:val="none" w:sz="0" w:space="0" w:color="auto"/>
          </w:divBdr>
        </w:div>
        <w:div w:id="1314989130">
          <w:marLeft w:val="0"/>
          <w:marRight w:val="0"/>
          <w:marTop w:val="0"/>
          <w:marBottom w:val="0"/>
          <w:divBdr>
            <w:top w:val="none" w:sz="0" w:space="0" w:color="auto"/>
            <w:left w:val="none" w:sz="0" w:space="0" w:color="auto"/>
            <w:bottom w:val="none" w:sz="0" w:space="0" w:color="auto"/>
            <w:right w:val="none" w:sz="0" w:space="0" w:color="auto"/>
          </w:divBdr>
        </w:div>
        <w:div w:id="1261912620">
          <w:marLeft w:val="0"/>
          <w:marRight w:val="0"/>
          <w:marTop w:val="0"/>
          <w:marBottom w:val="0"/>
          <w:divBdr>
            <w:top w:val="none" w:sz="0" w:space="0" w:color="auto"/>
            <w:left w:val="none" w:sz="0" w:space="0" w:color="auto"/>
            <w:bottom w:val="none" w:sz="0" w:space="0" w:color="auto"/>
            <w:right w:val="none" w:sz="0" w:space="0" w:color="auto"/>
          </w:divBdr>
        </w:div>
        <w:div w:id="704870864">
          <w:marLeft w:val="0"/>
          <w:marRight w:val="0"/>
          <w:marTop w:val="0"/>
          <w:marBottom w:val="0"/>
          <w:divBdr>
            <w:top w:val="none" w:sz="0" w:space="0" w:color="auto"/>
            <w:left w:val="none" w:sz="0" w:space="0" w:color="auto"/>
            <w:bottom w:val="none" w:sz="0" w:space="0" w:color="auto"/>
            <w:right w:val="none" w:sz="0" w:space="0" w:color="auto"/>
          </w:divBdr>
        </w:div>
        <w:div w:id="1102064884">
          <w:marLeft w:val="0"/>
          <w:marRight w:val="0"/>
          <w:marTop w:val="0"/>
          <w:marBottom w:val="0"/>
          <w:divBdr>
            <w:top w:val="none" w:sz="0" w:space="0" w:color="auto"/>
            <w:left w:val="none" w:sz="0" w:space="0" w:color="auto"/>
            <w:bottom w:val="none" w:sz="0" w:space="0" w:color="auto"/>
            <w:right w:val="none" w:sz="0" w:space="0" w:color="auto"/>
          </w:divBdr>
        </w:div>
      </w:divsChild>
    </w:div>
    <w:div w:id="1122840676">
      <w:bodyDiv w:val="1"/>
      <w:marLeft w:val="0"/>
      <w:marRight w:val="0"/>
      <w:marTop w:val="0"/>
      <w:marBottom w:val="0"/>
      <w:divBdr>
        <w:top w:val="none" w:sz="0" w:space="0" w:color="auto"/>
        <w:left w:val="none" w:sz="0" w:space="0" w:color="auto"/>
        <w:bottom w:val="none" w:sz="0" w:space="0" w:color="auto"/>
        <w:right w:val="none" w:sz="0" w:space="0" w:color="auto"/>
      </w:divBdr>
    </w:div>
    <w:div w:id="1146629636">
      <w:bodyDiv w:val="1"/>
      <w:marLeft w:val="0"/>
      <w:marRight w:val="0"/>
      <w:marTop w:val="0"/>
      <w:marBottom w:val="0"/>
      <w:divBdr>
        <w:top w:val="none" w:sz="0" w:space="0" w:color="auto"/>
        <w:left w:val="none" w:sz="0" w:space="0" w:color="auto"/>
        <w:bottom w:val="none" w:sz="0" w:space="0" w:color="auto"/>
        <w:right w:val="none" w:sz="0" w:space="0" w:color="auto"/>
      </w:divBdr>
    </w:div>
    <w:div w:id="1579510034">
      <w:bodyDiv w:val="1"/>
      <w:marLeft w:val="0"/>
      <w:marRight w:val="0"/>
      <w:marTop w:val="0"/>
      <w:marBottom w:val="0"/>
      <w:divBdr>
        <w:top w:val="none" w:sz="0" w:space="0" w:color="auto"/>
        <w:left w:val="none" w:sz="0" w:space="0" w:color="auto"/>
        <w:bottom w:val="none" w:sz="0" w:space="0" w:color="auto"/>
        <w:right w:val="none" w:sz="0" w:space="0" w:color="auto"/>
      </w:divBdr>
    </w:div>
    <w:div w:id="1714888517">
      <w:bodyDiv w:val="1"/>
      <w:marLeft w:val="0"/>
      <w:marRight w:val="0"/>
      <w:marTop w:val="0"/>
      <w:marBottom w:val="0"/>
      <w:divBdr>
        <w:top w:val="none" w:sz="0" w:space="0" w:color="auto"/>
        <w:left w:val="none" w:sz="0" w:space="0" w:color="auto"/>
        <w:bottom w:val="none" w:sz="0" w:space="0" w:color="auto"/>
        <w:right w:val="none" w:sz="0" w:space="0" w:color="auto"/>
      </w:divBdr>
    </w:div>
    <w:div w:id="1880049187">
      <w:bodyDiv w:val="1"/>
      <w:marLeft w:val="0"/>
      <w:marRight w:val="0"/>
      <w:marTop w:val="0"/>
      <w:marBottom w:val="0"/>
      <w:divBdr>
        <w:top w:val="none" w:sz="0" w:space="0" w:color="auto"/>
        <w:left w:val="none" w:sz="0" w:space="0" w:color="auto"/>
        <w:bottom w:val="none" w:sz="0" w:space="0" w:color="auto"/>
        <w:right w:val="none" w:sz="0" w:space="0" w:color="auto"/>
      </w:divBdr>
    </w:div>
    <w:div w:id="2006933599">
      <w:bodyDiv w:val="1"/>
      <w:marLeft w:val="0"/>
      <w:marRight w:val="0"/>
      <w:marTop w:val="0"/>
      <w:marBottom w:val="0"/>
      <w:divBdr>
        <w:top w:val="none" w:sz="0" w:space="0" w:color="auto"/>
        <w:left w:val="none" w:sz="0" w:space="0" w:color="auto"/>
        <w:bottom w:val="none" w:sz="0" w:space="0" w:color="auto"/>
        <w:right w:val="none" w:sz="0" w:space="0" w:color="auto"/>
      </w:divBdr>
    </w:div>
    <w:div w:id="2125541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city.tsuchiura.lg.jp/page/page001169.html" TargetMode="External"/><Relationship Id="rId18" Type="http://schemas.openxmlformats.org/officeDocument/2006/relationships/hyperlink" Target="http://www.city.tsukuba.ibaraki.jp/14278/14279/5393/index.html" TargetMode="External"/><Relationship Id="rId26" Type="http://schemas.openxmlformats.org/officeDocument/2006/relationships/hyperlink" Target="http://wwwtb.mlit.go.jp/hokkaido/bunyabetsu/tiikikoukyoukoutsuu/31manyuaru/07sapotojireishu_hokushin.pdf" TargetMode="External"/><Relationship Id="rId3" Type="http://schemas.openxmlformats.org/officeDocument/2006/relationships/styles" Target="styles.xml"/><Relationship Id="rId21" Type="http://schemas.openxmlformats.org/officeDocument/2006/relationships/hyperlink" Target="http://www.pref.ibaraki.jp/emergency/index.htm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city.ushiku.lg.jp/page/page001937.html" TargetMode="External"/><Relationship Id="rId25" Type="http://schemas.openxmlformats.org/officeDocument/2006/relationships/hyperlink" Target="http://wwwtb.mlit.go.jp/hokkaido/bunyabetsu/tiikikoukyoukoutsuu/31manyuaru/07sapotojireishu_hokushin.pdf" TargetMode="External"/><Relationship Id="rId2" Type="http://schemas.openxmlformats.org/officeDocument/2006/relationships/numbering" Target="numbering.xml"/><Relationship Id="rId16" Type="http://schemas.openxmlformats.org/officeDocument/2006/relationships/hyperlink" Target="http://fmrp.dc.affrc.go.jp/publish/newfarmer/support_guidebook_1/" TargetMode="External"/><Relationship Id="rId20" Type="http://schemas.openxmlformats.org/officeDocument/2006/relationships/hyperlink" Target="http://littlefarmjp.com/" TargetMode="External"/><Relationship Id="rId29" Type="http://schemas.openxmlformats.org/officeDocument/2006/relationships/hyperlink" Target="http://free-pictogram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www.lacusmarina.co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pref.ibaraki.jp/kikaku/tokei/fukyu/tokei/betsu/koko/kogyo26s/index.html" TargetMode="External"/><Relationship Id="rId23" Type="http://schemas.openxmlformats.org/officeDocument/2006/relationships/hyperlink" Target="http://kantetsu.co.jp/" TargetMode="External"/><Relationship Id="rId28" Type="http://schemas.openxmlformats.org/officeDocument/2006/relationships/hyperlink" Target="http://www.platz-hobby.com/products/3375.html" TargetMode="External"/><Relationship Id="rId10" Type="http://schemas.openxmlformats.org/officeDocument/2006/relationships/image" Target="media/image3.emf"/><Relationship Id="rId19" Type="http://schemas.openxmlformats.org/officeDocument/2006/relationships/hyperlink" Target="http://www.irasutoya.com/"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city.tsuchiura.lg.jp/data/doc/1412664983_doc_18_0.pdf" TargetMode="External"/><Relationship Id="rId22" Type="http://schemas.openxmlformats.org/officeDocument/2006/relationships/hyperlink" Target="http://www.pref.ibaraki.jp/doboku/toshikei/kikaku/tokei/hanbai.html" TargetMode="External"/><Relationship Id="rId27" Type="http://schemas.openxmlformats.org/officeDocument/2006/relationships/hyperlink" Target="http://www.platz-hobby.com/products/3375.html" TargetMode="External"/><Relationship Id="rId30" Type="http://schemas.openxmlformats.org/officeDocument/2006/relationships/hyperlink" Target="http://free-pictograms.com/"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1D6CB5-F431-4E07-9292-6BDF0E445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1286</Words>
  <Characters>7335</Characters>
  <Application>Microsoft Office Word</Application>
  <DocSecurity>0</DocSecurity>
  <Lines>61</Lines>
  <Paragraphs>17</Paragraphs>
  <ScaleCrop>false</ScaleCrop>
  <HeadingPairs>
    <vt:vector size="2" baseType="variant">
      <vt:variant>
        <vt:lpstr>タイトル</vt:lpstr>
      </vt:variant>
      <vt:variant>
        <vt:i4>1</vt:i4>
      </vt:variant>
    </vt:vector>
  </HeadingPairs>
  <TitlesOfParts>
    <vt:vector size="1" baseType="lpstr">
      <vt:lpstr/>
    </vt:vector>
  </TitlesOfParts>
  <Company>筑波大学</Company>
  <LinksUpToDate>false</LinksUpToDate>
  <CharactersWithSpaces>8604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堀口　健吾</dc:creator>
  <cp:lastModifiedBy>川﨑　薫</cp:lastModifiedBy>
  <cp:revision>3</cp:revision>
  <cp:lastPrinted>2015-12-18T02:23:00Z</cp:lastPrinted>
  <dcterms:created xsi:type="dcterms:W3CDTF">2015-12-18T02:23:00Z</dcterms:created>
  <dcterms:modified xsi:type="dcterms:W3CDTF">2015-12-18T02:25:00Z</dcterms:modified>
</cp:coreProperties>
</file>