
<file path=[Content_Types].xml><?xml version="1.0" encoding="utf-8"?>
<Types xmlns="http://schemas.openxmlformats.org/package/2006/content-types">
  <Default Extension="xml" ContentType="application/xml"/>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77AD1" w14:textId="77777777" w:rsidR="00920CC8" w:rsidRPr="004330DA" w:rsidRDefault="004330DA" w:rsidP="004330DA">
      <w:pPr>
        <w:spacing w:line="48" w:lineRule="auto"/>
        <w:rPr>
          <w:b/>
          <w:sz w:val="20"/>
          <w:szCs w:val="20"/>
        </w:rPr>
      </w:pPr>
      <w:r w:rsidRPr="005344C4">
        <w:rPr>
          <w:noProof/>
        </w:rPr>
        <w:drawing>
          <wp:anchor distT="0" distB="0" distL="114300" distR="114300" simplePos="0" relativeHeight="251679744" behindDoc="0" locked="0" layoutInCell="1" allowOverlap="1" wp14:anchorId="309C1522" wp14:editId="6EE39117">
            <wp:simplePos x="0" y="0"/>
            <wp:positionH relativeFrom="margin">
              <wp:align>left</wp:align>
            </wp:positionH>
            <wp:positionV relativeFrom="paragraph">
              <wp:posOffset>0</wp:posOffset>
            </wp:positionV>
            <wp:extent cx="7007860" cy="1371600"/>
            <wp:effectExtent l="0" t="0" r="2540" b="0"/>
            <wp:wrapTopAndBottom/>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007860" cy="1371600"/>
                    </a:xfrm>
                    <a:prstGeom prst="rect">
                      <a:avLst/>
                    </a:prstGeom>
                  </pic:spPr>
                </pic:pic>
              </a:graphicData>
            </a:graphic>
            <wp14:sizeRelH relativeFrom="margin">
              <wp14:pctWidth>0</wp14:pctWidth>
            </wp14:sizeRelH>
            <wp14:sizeRelV relativeFrom="margin">
              <wp14:pctHeight>0</wp14:pctHeight>
            </wp14:sizeRelV>
          </wp:anchor>
        </w:drawing>
      </w:r>
    </w:p>
    <w:p w14:paraId="791F4F4E" w14:textId="77777777" w:rsidR="005344C4" w:rsidRPr="005344C4" w:rsidRDefault="0083526C" w:rsidP="0011440F">
      <w:pPr>
        <w:spacing w:line="48" w:lineRule="auto"/>
        <w:rPr>
          <w:b/>
          <w:sz w:val="20"/>
          <w:szCs w:val="20"/>
        </w:rPr>
      </w:pPr>
      <w:r w:rsidRPr="00DE452D">
        <w:rPr>
          <w:rFonts w:hint="eastAsia"/>
          <w:b/>
          <w:sz w:val="20"/>
          <w:szCs w:val="20"/>
        </w:rPr>
        <w:t>1</w:t>
      </w:r>
      <w:r w:rsidR="00E044F5">
        <w:rPr>
          <w:rFonts w:hint="eastAsia"/>
          <w:b/>
          <w:sz w:val="20"/>
          <w:szCs w:val="20"/>
        </w:rPr>
        <w:t>．</w:t>
      </w:r>
      <w:r w:rsidR="00450B9F">
        <w:rPr>
          <w:rFonts w:hint="eastAsia"/>
          <w:b/>
          <w:sz w:val="20"/>
          <w:szCs w:val="20"/>
        </w:rPr>
        <w:t>マスタープラン</w:t>
      </w:r>
      <w:r w:rsidR="00E044F5">
        <w:rPr>
          <w:rFonts w:hint="eastAsia"/>
          <w:b/>
          <w:sz w:val="20"/>
          <w:szCs w:val="20"/>
        </w:rPr>
        <w:t>『相棒』の都市像</w:t>
      </w:r>
    </w:p>
    <w:p w14:paraId="41326A0F" w14:textId="73CD7AA0" w:rsidR="00644FC2" w:rsidRDefault="002E0A90" w:rsidP="0011440F">
      <w:pPr>
        <w:spacing w:line="48" w:lineRule="auto"/>
        <w:rPr>
          <w:b/>
          <w:sz w:val="20"/>
          <w:szCs w:val="20"/>
        </w:rPr>
      </w:pPr>
      <w:r>
        <w:rPr>
          <w:rFonts w:hint="eastAsia"/>
          <w:b/>
          <w:sz w:val="20"/>
          <w:szCs w:val="20"/>
        </w:rPr>
        <w:t xml:space="preserve">　</w:t>
      </w:r>
      <w:r w:rsidR="005344C4">
        <w:rPr>
          <w:rFonts w:hint="eastAsia"/>
          <w:b/>
          <w:sz w:val="20"/>
          <w:szCs w:val="20"/>
        </w:rPr>
        <w:t>前回の発表で私たちは『タベノミクス～三本の矢～』として、地域内での活発なコミュニティにより都市として活性化させていくべく、「地域コミュニティの創出」、「大胆な地域政策」、「交通政策による結束」といった三つの基本方針を掲げそれらに伴う具体策を提案したが、はたして地域コミュニティという主体</w:t>
      </w:r>
      <w:r w:rsidR="009B73A4">
        <w:rPr>
          <w:rFonts w:hint="eastAsia"/>
          <w:b/>
          <w:sz w:val="20"/>
          <w:szCs w:val="20"/>
        </w:rPr>
        <w:t>だけで本当に発展していくのかという疑問が</w:t>
      </w:r>
      <w:r w:rsidR="00644FC2">
        <w:rPr>
          <w:rFonts w:hint="eastAsia"/>
          <w:b/>
          <w:sz w:val="20"/>
          <w:szCs w:val="20"/>
        </w:rPr>
        <w:t>生まれた。そこで私たちは地域コミュニティではなく別の要素を考え、それぞれの地域ごとに何かと共同してまちづくり</w:t>
      </w:r>
      <w:r w:rsidR="00FB24BD">
        <w:rPr>
          <w:rFonts w:hint="eastAsia"/>
          <w:b/>
          <w:sz w:val="20"/>
          <w:szCs w:val="20"/>
        </w:rPr>
        <w:t>(</w:t>
      </w:r>
      <w:r w:rsidR="00FB24BD">
        <w:rPr>
          <w:rFonts w:hint="eastAsia"/>
          <w:b/>
          <w:sz w:val="20"/>
          <w:szCs w:val="20"/>
        </w:rPr>
        <w:t>＝相棒</w:t>
      </w:r>
      <w:r w:rsidR="00FB24BD">
        <w:rPr>
          <w:rFonts w:hint="eastAsia"/>
          <w:b/>
          <w:sz w:val="20"/>
          <w:szCs w:val="20"/>
        </w:rPr>
        <w:t>)</w:t>
      </w:r>
      <w:r w:rsidR="00644FC2">
        <w:rPr>
          <w:rFonts w:hint="eastAsia"/>
          <w:b/>
          <w:sz w:val="20"/>
          <w:szCs w:val="20"/>
        </w:rPr>
        <w:t>を行っていくマスタープランは実現できないかと考えた。</w:t>
      </w:r>
      <w:r w:rsidR="00450B9F">
        <w:rPr>
          <w:rFonts w:hint="eastAsia"/>
          <w:b/>
          <w:sz w:val="20"/>
          <w:szCs w:val="20"/>
        </w:rPr>
        <w:t>私たちはその対象を『相棒』と捉え、共同でまちづくりを行っていくマスタープランを模索していく。マスタープラン『相棒』における基本的な方針は以下の通りである。</w:t>
      </w:r>
    </w:p>
    <w:p w14:paraId="461B8BB4" w14:textId="77777777" w:rsidR="00450B9F" w:rsidRDefault="00450B9F" w:rsidP="0011440F">
      <w:pPr>
        <w:spacing w:line="48" w:lineRule="auto"/>
        <w:rPr>
          <w:b/>
          <w:sz w:val="20"/>
          <w:szCs w:val="20"/>
        </w:rPr>
      </w:pPr>
      <w:r>
        <w:rPr>
          <w:rFonts w:hint="eastAsia"/>
          <w:b/>
          <w:sz w:val="20"/>
          <w:szCs w:val="20"/>
        </w:rPr>
        <w:t>(1)</w:t>
      </w:r>
      <w:r>
        <w:rPr>
          <w:rFonts w:hint="eastAsia"/>
          <w:b/>
          <w:sz w:val="20"/>
          <w:szCs w:val="20"/>
        </w:rPr>
        <w:t xml:space="preserve">　各地域がそれぞれの</w:t>
      </w:r>
      <w:r w:rsidR="00920CC8">
        <w:rPr>
          <w:rFonts w:hint="eastAsia"/>
          <w:b/>
          <w:sz w:val="20"/>
          <w:szCs w:val="20"/>
        </w:rPr>
        <w:t>相棒と協働で行うまちづくり</w:t>
      </w:r>
    </w:p>
    <w:p w14:paraId="29CB5275" w14:textId="2D063367" w:rsidR="00450B9F" w:rsidRDefault="00233EDC" w:rsidP="0011440F">
      <w:pPr>
        <w:spacing w:line="48" w:lineRule="auto"/>
        <w:rPr>
          <w:b/>
          <w:sz w:val="20"/>
          <w:szCs w:val="20"/>
        </w:rPr>
      </w:pPr>
      <w:r w:rsidRPr="00233EDC">
        <w:rPr>
          <w:b/>
          <w:sz w:val="20"/>
          <w:szCs w:val="20"/>
        </w:rPr>
        <w:drawing>
          <wp:anchor distT="0" distB="0" distL="114300" distR="114300" simplePos="0" relativeHeight="251692032" behindDoc="0" locked="0" layoutInCell="1" allowOverlap="1" wp14:anchorId="33CB6414" wp14:editId="61EED0DB">
            <wp:simplePos x="0" y="0"/>
            <wp:positionH relativeFrom="column">
              <wp:posOffset>3467100</wp:posOffset>
            </wp:positionH>
            <wp:positionV relativeFrom="paragraph">
              <wp:posOffset>0</wp:posOffset>
            </wp:positionV>
            <wp:extent cx="3511550" cy="2633980"/>
            <wp:effectExtent l="0" t="0" r="0" b="7620"/>
            <wp:wrapThrough wrapText="bothSides">
              <wp:wrapPolygon edited="0">
                <wp:start x="0" y="0"/>
                <wp:lineTo x="0" y="21454"/>
                <wp:lineTo x="21405" y="21454"/>
                <wp:lineTo x="21405" y="0"/>
                <wp:lineTo x="0" y="0"/>
              </wp:wrapPolygon>
            </wp:wrapThrough>
            <wp:docPr id="1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11550" cy="2633980"/>
                    </a:xfrm>
                    <a:prstGeom prst="rect">
                      <a:avLst/>
                    </a:prstGeom>
                    <a:noFill/>
                    <a:ln>
                      <a:noFill/>
                    </a:ln>
                  </pic:spPr>
                </pic:pic>
              </a:graphicData>
            </a:graphic>
            <wp14:sizeRelH relativeFrom="page">
              <wp14:pctWidth>0</wp14:pctWidth>
            </wp14:sizeRelH>
            <wp14:sizeRelV relativeFrom="page">
              <wp14:pctHeight>0</wp14:pctHeight>
            </wp14:sizeRelV>
          </wp:anchor>
        </w:drawing>
      </w:r>
      <w:r w:rsidR="00450B9F">
        <w:rPr>
          <w:rFonts w:hint="eastAsia"/>
          <w:b/>
          <w:sz w:val="20"/>
          <w:szCs w:val="20"/>
        </w:rPr>
        <w:t>(2)</w:t>
      </w:r>
      <w:r w:rsidR="00450B9F">
        <w:rPr>
          <w:rFonts w:hint="eastAsia"/>
          <w:b/>
          <w:sz w:val="20"/>
          <w:szCs w:val="20"/>
        </w:rPr>
        <w:t xml:space="preserve">　</w:t>
      </w:r>
      <w:r w:rsidR="00920CC8">
        <w:rPr>
          <w:rFonts w:hint="eastAsia"/>
          <w:b/>
          <w:sz w:val="20"/>
          <w:szCs w:val="20"/>
        </w:rPr>
        <w:t>地域と相棒が共に成長できるようなまちづくり</w:t>
      </w:r>
    </w:p>
    <w:p w14:paraId="782712B7" w14:textId="7A531957" w:rsidR="002E0A90" w:rsidRDefault="00920CC8" w:rsidP="00436729">
      <w:pPr>
        <w:spacing w:line="48" w:lineRule="auto"/>
        <w:ind w:left="649" w:hangingChars="300" w:hanging="649"/>
        <w:rPr>
          <w:b/>
          <w:sz w:val="20"/>
          <w:szCs w:val="20"/>
        </w:rPr>
      </w:pPr>
      <w:r>
        <w:rPr>
          <w:rFonts w:hint="eastAsia"/>
          <w:b/>
          <w:sz w:val="20"/>
          <w:szCs w:val="20"/>
        </w:rPr>
        <w:t>(3)</w:t>
      </w:r>
      <w:r>
        <w:rPr>
          <w:rFonts w:hint="eastAsia"/>
          <w:b/>
          <w:sz w:val="20"/>
          <w:szCs w:val="20"/>
        </w:rPr>
        <w:t xml:space="preserve">　地域間が互いの成長を活かしあい、土浦全体の成長を促すまちづくり</w:t>
      </w:r>
    </w:p>
    <w:p w14:paraId="0E05E9E0" w14:textId="77777777" w:rsidR="002E0A90" w:rsidRPr="005344C4" w:rsidRDefault="00920CC8" w:rsidP="0011440F">
      <w:pPr>
        <w:spacing w:line="48" w:lineRule="auto"/>
        <w:rPr>
          <w:b/>
          <w:sz w:val="20"/>
          <w:szCs w:val="20"/>
        </w:rPr>
      </w:pPr>
      <w:r>
        <w:rPr>
          <w:rFonts w:hint="eastAsia"/>
          <w:b/>
          <w:sz w:val="20"/>
          <w:szCs w:val="20"/>
        </w:rPr>
        <w:t>2</w:t>
      </w:r>
      <w:r>
        <w:rPr>
          <w:rFonts w:hint="eastAsia"/>
          <w:b/>
          <w:sz w:val="20"/>
          <w:szCs w:val="20"/>
        </w:rPr>
        <w:t>．地区別提案</w:t>
      </w:r>
    </w:p>
    <w:p w14:paraId="13E9DF5D" w14:textId="77777777" w:rsidR="00F254D3" w:rsidRDefault="00F254D3" w:rsidP="0011440F">
      <w:pPr>
        <w:spacing w:line="48" w:lineRule="auto"/>
        <w:rPr>
          <w:b/>
          <w:sz w:val="20"/>
          <w:szCs w:val="20"/>
        </w:rPr>
      </w:pPr>
      <w:r w:rsidRPr="00F254D3">
        <w:rPr>
          <w:rFonts w:hint="eastAsia"/>
          <w:b/>
          <w:sz w:val="20"/>
          <w:szCs w:val="20"/>
        </w:rPr>
        <w:t>【</w:t>
      </w:r>
      <w:r w:rsidR="00195D2B">
        <w:rPr>
          <w:rFonts w:hint="eastAsia"/>
          <w:b/>
          <w:sz w:val="20"/>
          <w:szCs w:val="20"/>
        </w:rPr>
        <w:t>2</w:t>
      </w:r>
      <w:r w:rsidRPr="00F254D3">
        <w:rPr>
          <w:rFonts w:hint="eastAsia"/>
          <w:b/>
          <w:sz w:val="20"/>
          <w:szCs w:val="20"/>
        </w:rPr>
        <w:t>－</w:t>
      </w:r>
      <w:r w:rsidRPr="00F254D3">
        <w:rPr>
          <w:rFonts w:hint="eastAsia"/>
          <w:b/>
          <w:sz w:val="20"/>
          <w:szCs w:val="20"/>
        </w:rPr>
        <w:t>1</w:t>
      </w:r>
      <w:r w:rsidR="00195D2B">
        <w:rPr>
          <w:rFonts w:hint="eastAsia"/>
          <w:b/>
          <w:sz w:val="20"/>
          <w:szCs w:val="20"/>
        </w:rPr>
        <w:t>：</w:t>
      </w:r>
      <w:r w:rsidR="004330DA">
        <w:rPr>
          <w:rFonts w:hint="eastAsia"/>
          <w:b/>
          <w:sz w:val="20"/>
          <w:szCs w:val="20"/>
        </w:rPr>
        <w:t>全体像</w:t>
      </w:r>
      <w:r w:rsidRPr="00F254D3">
        <w:rPr>
          <w:rFonts w:hint="eastAsia"/>
          <w:b/>
          <w:sz w:val="20"/>
          <w:szCs w:val="20"/>
        </w:rPr>
        <w:t>】</w:t>
      </w:r>
    </w:p>
    <w:p w14:paraId="0E2AB3FA" w14:textId="755DEC74" w:rsidR="00FE0046" w:rsidRDefault="00195D2B" w:rsidP="0011440F">
      <w:pPr>
        <w:spacing w:line="48" w:lineRule="auto"/>
        <w:rPr>
          <w:b/>
          <w:sz w:val="20"/>
          <w:szCs w:val="20"/>
        </w:rPr>
      </w:pPr>
      <w:r>
        <w:rPr>
          <w:rFonts w:hint="eastAsia"/>
          <w:b/>
          <w:sz w:val="20"/>
          <w:szCs w:val="20"/>
        </w:rPr>
        <w:t xml:space="preserve">　具体的な</w:t>
      </w:r>
      <w:r w:rsidR="00FE0046">
        <w:rPr>
          <w:rFonts w:hint="eastAsia"/>
          <w:b/>
          <w:sz w:val="20"/>
          <w:szCs w:val="20"/>
        </w:rPr>
        <w:t>地域ごとの『相棒』は以下</w:t>
      </w:r>
      <w:r w:rsidR="00FB24BD">
        <w:rPr>
          <w:rFonts w:hint="eastAsia"/>
          <w:b/>
          <w:sz w:val="20"/>
          <w:szCs w:val="20"/>
        </w:rPr>
        <w:t>のとおり</w:t>
      </w:r>
      <w:r w:rsidR="00FE0046">
        <w:rPr>
          <w:rFonts w:hint="eastAsia"/>
          <w:b/>
          <w:sz w:val="20"/>
          <w:szCs w:val="20"/>
        </w:rPr>
        <w:t>。</w:t>
      </w:r>
    </w:p>
    <w:p w14:paraId="1AAD3D99" w14:textId="7F296F33" w:rsidR="00FB24BD" w:rsidRDefault="00FE0046" w:rsidP="0011440F">
      <w:pPr>
        <w:spacing w:line="48" w:lineRule="auto"/>
        <w:rPr>
          <w:rFonts w:hint="eastAsia"/>
          <w:b/>
          <w:sz w:val="20"/>
          <w:szCs w:val="20"/>
        </w:rPr>
      </w:pPr>
      <w:r>
        <w:rPr>
          <w:rFonts w:hint="eastAsia"/>
          <w:b/>
          <w:sz w:val="20"/>
          <w:szCs w:val="20"/>
        </w:rPr>
        <w:t xml:space="preserve">　荒川沖：学校、</w:t>
      </w:r>
      <w:r w:rsidR="00FB24BD">
        <w:rPr>
          <w:rFonts w:hint="eastAsia"/>
          <w:b/>
          <w:sz w:val="20"/>
          <w:szCs w:val="20"/>
        </w:rPr>
        <w:t>イオンモールつくば</w:t>
      </w:r>
    </w:p>
    <w:p w14:paraId="21634079" w14:textId="0401D32A" w:rsidR="00FE0046" w:rsidRDefault="00FE0046" w:rsidP="0011440F">
      <w:pPr>
        <w:spacing w:line="48" w:lineRule="auto"/>
        <w:rPr>
          <w:b/>
          <w:sz w:val="20"/>
          <w:szCs w:val="20"/>
        </w:rPr>
      </w:pPr>
      <w:r>
        <w:rPr>
          <w:rFonts w:hint="eastAsia"/>
          <w:b/>
          <w:sz w:val="20"/>
          <w:szCs w:val="20"/>
        </w:rPr>
        <w:t xml:space="preserve">　おおつ野：</w:t>
      </w:r>
      <w:r w:rsidR="00D06EDD">
        <w:rPr>
          <w:rFonts w:hint="eastAsia"/>
          <w:b/>
          <w:sz w:val="20"/>
          <w:szCs w:val="20"/>
        </w:rPr>
        <w:t>発電所</w:t>
      </w:r>
    </w:p>
    <w:p w14:paraId="77AD2803" w14:textId="6FAF2408" w:rsidR="00FE0046" w:rsidRDefault="00B0576E" w:rsidP="0011440F">
      <w:pPr>
        <w:spacing w:line="48" w:lineRule="auto"/>
        <w:rPr>
          <w:b/>
          <w:sz w:val="20"/>
          <w:szCs w:val="20"/>
        </w:rPr>
      </w:pPr>
      <w:r>
        <w:rPr>
          <w:rFonts w:hint="eastAsia"/>
          <w:b/>
          <w:sz w:val="20"/>
          <w:szCs w:val="20"/>
        </w:rPr>
        <w:t xml:space="preserve">　神立：工業団地</w:t>
      </w:r>
    </w:p>
    <w:p w14:paraId="48E4F4EC" w14:textId="77777777" w:rsidR="00FE0046" w:rsidRDefault="00FE0046" w:rsidP="0011440F">
      <w:pPr>
        <w:spacing w:line="48" w:lineRule="auto"/>
        <w:rPr>
          <w:b/>
          <w:sz w:val="20"/>
          <w:szCs w:val="20"/>
        </w:rPr>
      </w:pPr>
      <w:r>
        <w:rPr>
          <w:rFonts w:hint="eastAsia"/>
          <w:b/>
          <w:sz w:val="20"/>
          <w:szCs w:val="20"/>
        </w:rPr>
        <w:t xml:space="preserve">　新治：</w:t>
      </w:r>
      <w:r w:rsidR="00B0576E">
        <w:rPr>
          <w:rFonts w:hint="eastAsia"/>
          <w:b/>
          <w:sz w:val="20"/>
          <w:szCs w:val="20"/>
        </w:rPr>
        <w:t>NPO</w:t>
      </w:r>
    </w:p>
    <w:p w14:paraId="75BDD0CB" w14:textId="1CF0C95A" w:rsidR="004330DA" w:rsidRDefault="00B0576E" w:rsidP="0011440F">
      <w:pPr>
        <w:spacing w:line="48" w:lineRule="auto"/>
        <w:rPr>
          <w:rFonts w:hint="eastAsia"/>
          <w:b/>
          <w:sz w:val="20"/>
          <w:szCs w:val="20"/>
        </w:rPr>
      </w:pPr>
      <w:r>
        <w:rPr>
          <w:rFonts w:hint="eastAsia"/>
          <w:b/>
          <w:sz w:val="20"/>
          <w:szCs w:val="20"/>
        </w:rPr>
        <w:t xml:space="preserve">　中心市街地：</w:t>
      </w:r>
      <w:r w:rsidR="00D06EDD">
        <w:rPr>
          <w:rFonts w:hint="eastAsia"/>
          <w:b/>
          <w:sz w:val="20"/>
          <w:szCs w:val="20"/>
        </w:rPr>
        <w:t>中枢機関</w:t>
      </w:r>
    </w:p>
    <w:p w14:paraId="0DFFEE9D" w14:textId="77777777" w:rsidR="00FE0046" w:rsidRDefault="00FE0046" w:rsidP="0011440F">
      <w:pPr>
        <w:spacing w:line="48" w:lineRule="auto"/>
        <w:rPr>
          <w:b/>
          <w:sz w:val="20"/>
          <w:szCs w:val="20"/>
        </w:rPr>
      </w:pPr>
      <w:r>
        <w:rPr>
          <w:rFonts w:hint="eastAsia"/>
          <w:b/>
          <w:sz w:val="20"/>
          <w:szCs w:val="20"/>
        </w:rPr>
        <w:t>以下より地域ごとの具体的な構想と提案に移る。</w:t>
      </w:r>
    </w:p>
    <w:p w14:paraId="2E71C20C" w14:textId="77777777" w:rsidR="00FE0046" w:rsidRDefault="00FE0046" w:rsidP="0011440F">
      <w:pPr>
        <w:spacing w:line="48" w:lineRule="auto"/>
        <w:rPr>
          <w:b/>
          <w:sz w:val="20"/>
          <w:szCs w:val="20"/>
        </w:rPr>
      </w:pPr>
    </w:p>
    <w:p w14:paraId="4982A525" w14:textId="77777777" w:rsidR="006A37F0" w:rsidRPr="006A37F0" w:rsidRDefault="00FE0046" w:rsidP="006924C8">
      <w:pPr>
        <w:spacing w:line="48" w:lineRule="auto"/>
        <w:rPr>
          <w:b/>
          <w:sz w:val="20"/>
          <w:szCs w:val="20"/>
        </w:rPr>
      </w:pPr>
      <w:r w:rsidRPr="00F254D3">
        <w:rPr>
          <w:rFonts w:hint="eastAsia"/>
          <w:b/>
          <w:sz w:val="20"/>
          <w:szCs w:val="20"/>
        </w:rPr>
        <w:t>【</w:t>
      </w:r>
      <w:r>
        <w:rPr>
          <w:rFonts w:hint="eastAsia"/>
          <w:b/>
          <w:sz w:val="20"/>
          <w:szCs w:val="20"/>
        </w:rPr>
        <w:t>2</w:t>
      </w:r>
      <w:r w:rsidRPr="00F254D3">
        <w:rPr>
          <w:rFonts w:hint="eastAsia"/>
          <w:b/>
          <w:sz w:val="20"/>
          <w:szCs w:val="20"/>
        </w:rPr>
        <w:t>－</w:t>
      </w:r>
      <w:r>
        <w:rPr>
          <w:rFonts w:hint="eastAsia"/>
          <w:b/>
          <w:sz w:val="20"/>
          <w:szCs w:val="20"/>
        </w:rPr>
        <w:t>2</w:t>
      </w:r>
      <w:r>
        <w:rPr>
          <w:rFonts w:hint="eastAsia"/>
          <w:b/>
          <w:sz w:val="20"/>
          <w:szCs w:val="20"/>
        </w:rPr>
        <w:t>：荒川沖</w:t>
      </w:r>
      <w:r w:rsidRPr="00F254D3">
        <w:rPr>
          <w:rFonts w:hint="eastAsia"/>
          <w:b/>
          <w:sz w:val="20"/>
          <w:szCs w:val="20"/>
        </w:rPr>
        <w:t>】</w:t>
      </w:r>
    </w:p>
    <w:p w14:paraId="08A8E938" w14:textId="04DA1911" w:rsidR="003A0E07" w:rsidRDefault="006A37F0" w:rsidP="003A0E07">
      <w:pPr>
        <w:ind w:firstLineChars="100" w:firstLine="216"/>
        <w:rPr>
          <w:b/>
          <w:sz w:val="20"/>
          <w:szCs w:val="20"/>
        </w:rPr>
      </w:pPr>
      <w:r w:rsidRPr="006A37F0">
        <w:rPr>
          <w:rFonts w:hint="eastAsia"/>
          <w:b/>
          <w:sz w:val="20"/>
          <w:szCs w:val="20"/>
        </w:rPr>
        <w:t>荒川沖地域</w:t>
      </w:r>
      <w:r w:rsidR="003A0E07">
        <w:rPr>
          <w:rFonts w:hint="eastAsia"/>
          <w:b/>
          <w:sz w:val="20"/>
          <w:szCs w:val="20"/>
        </w:rPr>
        <w:t>では、近隣の学校と大型</w:t>
      </w:r>
      <w:r w:rsidR="003A0E07">
        <w:rPr>
          <w:rFonts w:hint="eastAsia"/>
          <w:b/>
          <w:sz w:val="20"/>
          <w:szCs w:val="20"/>
        </w:rPr>
        <w:t>SC</w:t>
      </w:r>
      <w:r w:rsidR="003A0E07">
        <w:rPr>
          <w:rFonts w:hint="eastAsia"/>
          <w:b/>
          <w:sz w:val="20"/>
          <w:szCs w:val="20"/>
        </w:rPr>
        <w:t>を“相棒”とし、「教育のまち」「にぎわう商店のまち」をコンセプトに</w:t>
      </w:r>
      <w:r w:rsidR="003A0E07">
        <w:rPr>
          <w:b/>
          <w:sz w:val="20"/>
          <w:szCs w:val="20"/>
        </w:rPr>
        <w:t>MP</w:t>
      </w:r>
      <w:r w:rsidR="003A0E07">
        <w:rPr>
          <w:rFonts w:hint="eastAsia"/>
          <w:b/>
          <w:sz w:val="20"/>
          <w:szCs w:val="20"/>
        </w:rPr>
        <w:t>を提案する。</w:t>
      </w:r>
    </w:p>
    <w:p w14:paraId="205C0F03" w14:textId="716F8232" w:rsidR="006B256B" w:rsidRPr="006B256B" w:rsidRDefault="006B256B" w:rsidP="006B256B">
      <w:pPr>
        <w:pStyle w:val="aa"/>
        <w:numPr>
          <w:ilvl w:val="0"/>
          <w:numId w:val="4"/>
        </w:numPr>
        <w:ind w:leftChars="0"/>
        <w:rPr>
          <w:b/>
          <w:sz w:val="20"/>
          <w:szCs w:val="20"/>
        </w:rPr>
      </w:pPr>
      <w:r w:rsidRPr="006B256B">
        <w:rPr>
          <w:rFonts w:hint="eastAsia"/>
          <w:b/>
          <w:sz w:val="20"/>
          <w:szCs w:val="20"/>
        </w:rPr>
        <w:t>学校との共存</w:t>
      </w:r>
    </w:p>
    <w:p w14:paraId="5C693F96" w14:textId="77777777" w:rsidR="00FB24BD" w:rsidRDefault="00FB24BD" w:rsidP="00FB24BD">
      <w:pPr>
        <w:ind w:left="360"/>
        <w:rPr>
          <w:rFonts w:hint="eastAsia"/>
          <w:b/>
          <w:sz w:val="20"/>
          <w:szCs w:val="20"/>
        </w:rPr>
      </w:pPr>
      <w:r>
        <w:rPr>
          <w:rFonts w:hint="eastAsia"/>
          <w:b/>
          <w:sz w:val="20"/>
          <w:szCs w:val="20"/>
        </w:rPr>
        <w:t>「教育のまち」を目指すために、学校と荒川沖地域</w:t>
      </w:r>
    </w:p>
    <w:p w14:paraId="78C04738" w14:textId="77777777" w:rsidR="00FB24BD" w:rsidRDefault="00FB24BD" w:rsidP="00FB24BD">
      <w:pPr>
        <w:ind w:left="360"/>
        <w:rPr>
          <w:rFonts w:hint="eastAsia"/>
          <w:b/>
          <w:sz w:val="20"/>
          <w:szCs w:val="20"/>
        </w:rPr>
      </w:pPr>
    </w:p>
    <w:p w14:paraId="6A4738F7" w14:textId="4CB938AE" w:rsidR="00FB24BD" w:rsidRPr="006B256B" w:rsidRDefault="006B256B" w:rsidP="00FB24BD">
      <w:pPr>
        <w:ind w:left="360"/>
        <w:rPr>
          <w:rFonts w:hint="eastAsia"/>
          <w:b/>
          <w:sz w:val="20"/>
          <w:szCs w:val="20"/>
        </w:rPr>
      </w:pPr>
      <w:r>
        <w:rPr>
          <w:rFonts w:hint="eastAsia"/>
          <w:b/>
          <w:sz w:val="20"/>
          <w:szCs w:val="20"/>
        </w:rPr>
        <w:t>は</w:t>
      </w:r>
      <w:r w:rsidR="00FB24BD">
        <w:rPr>
          <w:rFonts w:hint="eastAsia"/>
          <w:b/>
          <w:sz w:val="20"/>
          <w:szCs w:val="20"/>
        </w:rPr>
        <w:t>以下の表のように共存する。</w:t>
      </w:r>
    </w:p>
    <w:p w14:paraId="64BA58DC" w14:textId="62BDC770" w:rsidR="006B256B" w:rsidRDefault="00FB24BD" w:rsidP="006B256B">
      <w:pPr>
        <w:rPr>
          <w:rFonts w:hint="eastAsia"/>
          <w:b/>
          <w:sz w:val="20"/>
          <w:szCs w:val="20"/>
        </w:rPr>
      </w:pPr>
      <w:r>
        <w:rPr>
          <w:rFonts w:hint="eastAsia"/>
          <w:b/>
          <w:sz w:val="20"/>
          <w:szCs w:val="20"/>
        </w:rPr>
        <w:t>表</w:t>
      </w:r>
      <w:r>
        <w:rPr>
          <w:rFonts w:hint="eastAsia"/>
          <w:b/>
          <w:sz w:val="20"/>
          <w:szCs w:val="20"/>
        </w:rPr>
        <w:t>1</w:t>
      </w:r>
      <w:r>
        <w:rPr>
          <w:rFonts w:hint="eastAsia"/>
          <w:b/>
          <w:sz w:val="20"/>
          <w:szCs w:val="20"/>
        </w:rPr>
        <w:t>：</w:t>
      </w:r>
      <w:r w:rsidRPr="00FB24BD">
        <w:rPr>
          <w:b/>
          <w:sz w:val="20"/>
          <w:szCs w:val="20"/>
        </w:rPr>
        <w:drawing>
          <wp:anchor distT="0" distB="0" distL="114300" distR="114300" simplePos="0" relativeHeight="251688960" behindDoc="0" locked="0" layoutInCell="1" allowOverlap="1" wp14:anchorId="2553AF85" wp14:editId="33F588AE">
            <wp:simplePos x="0" y="0"/>
            <wp:positionH relativeFrom="column">
              <wp:posOffset>635</wp:posOffset>
            </wp:positionH>
            <wp:positionV relativeFrom="paragraph">
              <wp:posOffset>304800</wp:posOffset>
            </wp:positionV>
            <wp:extent cx="3348990" cy="1207770"/>
            <wp:effectExtent l="0" t="0" r="3810" b="11430"/>
            <wp:wrapTight wrapText="bothSides">
              <wp:wrapPolygon edited="0">
                <wp:start x="0" y="0"/>
                <wp:lineTo x="0" y="21350"/>
                <wp:lineTo x="21461" y="21350"/>
                <wp:lineTo x="21461" y="0"/>
                <wp:lineTo x="0" y="0"/>
              </wp:wrapPolygon>
            </wp:wrapTight>
            <wp:docPr id="1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8990" cy="1207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sz w:val="20"/>
          <w:szCs w:val="20"/>
        </w:rPr>
        <w:t>学校と地域の共生のありかた</w:t>
      </w:r>
    </w:p>
    <w:p w14:paraId="2598F5C5" w14:textId="428F231F" w:rsidR="00FB24BD" w:rsidRDefault="00FB24BD" w:rsidP="003A0E07">
      <w:pPr>
        <w:rPr>
          <w:rFonts w:hint="eastAsia"/>
          <w:b/>
          <w:sz w:val="20"/>
          <w:szCs w:val="20"/>
        </w:rPr>
      </w:pPr>
      <w:r>
        <w:rPr>
          <w:rFonts w:hint="eastAsia"/>
          <w:b/>
          <w:sz w:val="20"/>
          <w:szCs w:val="20"/>
        </w:rPr>
        <w:t>これより、学校•家庭•地域コミュニティが一体となって子供の教育環境向上につなげるまちづくりができる。（このように</w:t>
      </w:r>
      <w:r>
        <w:rPr>
          <w:b/>
          <w:sz w:val="20"/>
          <w:szCs w:val="20"/>
        </w:rPr>
        <w:t>PTA</w:t>
      </w:r>
      <w:r>
        <w:rPr>
          <w:rFonts w:hint="eastAsia"/>
          <w:b/>
          <w:sz w:val="20"/>
          <w:szCs w:val="20"/>
        </w:rPr>
        <w:t>に地域コミュニティ</w:t>
      </w:r>
      <w:r>
        <w:rPr>
          <w:rFonts w:hint="eastAsia"/>
          <w:b/>
          <w:sz w:val="20"/>
          <w:szCs w:val="20"/>
        </w:rPr>
        <w:t>(</w:t>
      </w:r>
      <w:r>
        <w:rPr>
          <w:b/>
          <w:sz w:val="20"/>
          <w:szCs w:val="20"/>
        </w:rPr>
        <w:t>community)</w:t>
      </w:r>
      <w:r>
        <w:rPr>
          <w:rFonts w:hint="eastAsia"/>
          <w:b/>
          <w:sz w:val="20"/>
          <w:szCs w:val="20"/>
        </w:rPr>
        <w:t>が積極的に介入することを</w:t>
      </w:r>
      <w:r>
        <w:rPr>
          <w:b/>
          <w:sz w:val="20"/>
          <w:szCs w:val="20"/>
        </w:rPr>
        <w:t>PTCA</w:t>
      </w:r>
      <w:r>
        <w:rPr>
          <w:rFonts w:hint="eastAsia"/>
          <w:b/>
          <w:sz w:val="20"/>
          <w:szCs w:val="20"/>
        </w:rPr>
        <w:t>という）</w:t>
      </w:r>
    </w:p>
    <w:p w14:paraId="637D9F56" w14:textId="5116C952" w:rsidR="00431385" w:rsidRDefault="00431385" w:rsidP="003A0E07">
      <w:pPr>
        <w:rPr>
          <w:rFonts w:hint="eastAsia"/>
          <w:b/>
          <w:sz w:val="20"/>
          <w:szCs w:val="20"/>
        </w:rPr>
      </w:pPr>
      <w:r>
        <w:rPr>
          <w:rFonts w:hint="eastAsia"/>
          <w:b/>
          <w:sz w:val="20"/>
          <w:szCs w:val="20"/>
        </w:rPr>
        <w:t>このような手法で、地域コーディネーターも加わって地域づくりが行われている事例が岡山県の岡山市地域コーディネーターの事例である。以下の図がそのしくみである。</w:t>
      </w:r>
    </w:p>
    <w:p w14:paraId="0842C44A" w14:textId="0BBED3B4" w:rsidR="00233EDC" w:rsidRDefault="00233EDC" w:rsidP="003A0E07">
      <w:pPr>
        <w:rPr>
          <w:rFonts w:hint="eastAsia"/>
          <w:b/>
          <w:sz w:val="20"/>
          <w:szCs w:val="20"/>
        </w:rPr>
      </w:pPr>
      <w:r>
        <w:rPr>
          <w:rFonts w:hint="eastAsia"/>
          <w:b/>
          <w:sz w:val="20"/>
          <w:szCs w:val="20"/>
        </w:rPr>
        <w:t>図</w:t>
      </w:r>
      <w:r>
        <w:rPr>
          <w:rFonts w:hint="eastAsia"/>
          <w:b/>
          <w:sz w:val="20"/>
          <w:szCs w:val="20"/>
        </w:rPr>
        <w:t>1</w:t>
      </w:r>
      <w:r>
        <w:rPr>
          <w:rFonts w:hint="eastAsia"/>
          <w:b/>
          <w:sz w:val="20"/>
          <w:szCs w:val="20"/>
        </w:rPr>
        <w:t>：岡山市地域コーディネーター事業しくみ</w:t>
      </w:r>
    </w:p>
    <w:p w14:paraId="32CC5032" w14:textId="77777777" w:rsidR="00233EDC" w:rsidRDefault="00233EDC" w:rsidP="003A0E07">
      <w:pPr>
        <w:rPr>
          <w:rFonts w:hint="eastAsia"/>
          <w:b/>
          <w:sz w:val="20"/>
          <w:szCs w:val="20"/>
        </w:rPr>
      </w:pPr>
    </w:p>
    <w:p w14:paraId="3E004E0F" w14:textId="2092FC54" w:rsidR="003A0E07" w:rsidRDefault="006B256B" w:rsidP="003A0E07">
      <w:pPr>
        <w:rPr>
          <w:b/>
          <w:sz w:val="20"/>
          <w:szCs w:val="20"/>
        </w:rPr>
      </w:pPr>
      <w:r>
        <w:rPr>
          <w:rFonts w:hint="eastAsia"/>
          <w:b/>
          <w:sz w:val="20"/>
          <w:szCs w:val="20"/>
        </w:rPr>
        <w:t>(2</w:t>
      </w:r>
      <w:r w:rsidR="003A0E07">
        <w:rPr>
          <w:rFonts w:hint="eastAsia"/>
          <w:b/>
          <w:sz w:val="20"/>
          <w:szCs w:val="20"/>
        </w:rPr>
        <w:t>)</w:t>
      </w:r>
      <w:r w:rsidR="003A0E07">
        <w:rPr>
          <w:rFonts w:hint="eastAsia"/>
          <w:b/>
          <w:sz w:val="20"/>
          <w:szCs w:val="20"/>
        </w:rPr>
        <w:t>大型</w:t>
      </w:r>
      <w:r w:rsidR="003A0E07">
        <w:rPr>
          <w:rFonts w:hint="eastAsia"/>
          <w:b/>
          <w:sz w:val="20"/>
          <w:szCs w:val="20"/>
        </w:rPr>
        <w:t>SC</w:t>
      </w:r>
      <w:r w:rsidR="003A0E07">
        <w:rPr>
          <w:rFonts w:hint="eastAsia"/>
          <w:b/>
          <w:sz w:val="20"/>
          <w:szCs w:val="20"/>
        </w:rPr>
        <w:t>との共存</w:t>
      </w:r>
    </w:p>
    <w:p w14:paraId="5B6DFEBF" w14:textId="5C0EF500" w:rsidR="003A0E07" w:rsidRDefault="003A0E07" w:rsidP="00436729">
      <w:pPr>
        <w:ind w:firstLineChars="100" w:firstLine="216"/>
        <w:rPr>
          <w:b/>
          <w:sz w:val="20"/>
          <w:szCs w:val="20"/>
        </w:rPr>
      </w:pPr>
      <w:r>
        <w:rPr>
          <w:rFonts w:hint="eastAsia"/>
          <w:b/>
          <w:sz w:val="20"/>
          <w:szCs w:val="20"/>
        </w:rPr>
        <w:t>ここでいう大型</w:t>
      </w:r>
      <w:r>
        <w:rPr>
          <w:rFonts w:hint="eastAsia"/>
          <w:b/>
          <w:sz w:val="20"/>
          <w:szCs w:val="20"/>
        </w:rPr>
        <w:t>SC</w:t>
      </w:r>
      <w:r>
        <w:rPr>
          <w:rFonts w:hint="eastAsia"/>
          <w:b/>
          <w:sz w:val="20"/>
          <w:szCs w:val="20"/>
        </w:rPr>
        <w:t>とは、今年開店したイオンモールつくばである。荒川沖地域周辺の商店は、この大型</w:t>
      </w:r>
      <w:r>
        <w:rPr>
          <w:rFonts w:hint="eastAsia"/>
          <w:b/>
          <w:sz w:val="20"/>
          <w:szCs w:val="20"/>
        </w:rPr>
        <w:t>SC</w:t>
      </w:r>
      <w:r>
        <w:rPr>
          <w:rFonts w:hint="eastAsia"/>
          <w:b/>
          <w:sz w:val="20"/>
          <w:szCs w:val="20"/>
        </w:rPr>
        <w:t>の登場によって空洞化が予想される。そこで、イオンモールつくばと共存する手はないかと考えた。</w:t>
      </w:r>
    </w:p>
    <w:p w14:paraId="720EFAFD" w14:textId="4B4D3210" w:rsidR="006A37F0" w:rsidRDefault="00431385" w:rsidP="00436729">
      <w:pPr>
        <w:ind w:firstLineChars="100" w:firstLine="216"/>
        <w:rPr>
          <w:rFonts w:hint="eastAsia"/>
          <w:b/>
          <w:sz w:val="20"/>
          <w:szCs w:val="20"/>
        </w:rPr>
      </w:pPr>
      <w:r>
        <w:rPr>
          <w:rFonts w:hint="eastAsia"/>
          <w:b/>
          <w:sz w:val="20"/>
          <w:szCs w:val="20"/>
        </w:rPr>
        <w:lastRenderedPageBreak/>
        <w:t>表</w:t>
      </w:r>
      <w:r>
        <w:rPr>
          <w:rFonts w:hint="eastAsia"/>
          <w:b/>
          <w:sz w:val="20"/>
          <w:szCs w:val="20"/>
        </w:rPr>
        <w:t>2</w:t>
      </w:r>
      <w:r>
        <w:rPr>
          <w:rFonts w:hint="eastAsia"/>
          <w:b/>
          <w:sz w:val="20"/>
          <w:szCs w:val="20"/>
        </w:rPr>
        <w:t>：大型</w:t>
      </w:r>
      <w:r>
        <w:rPr>
          <w:rFonts w:hint="eastAsia"/>
          <w:b/>
          <w:sz w:val="20"/>
          <w:szCs w:val="20"/>
        </w:rPr>
        <w:t>SC</w:t>
      </w:r>
      <w:r>
        <w:rPr>
          <w:rFonts w:hint="eastAsia"/>
          <w:b/>
          <w:sz w:val="20"/>
          <w:szCs w:val="20"/>
        </w:rPr>
        <w:t>と荒川地域商店の共生のありかた</w:t>
      </w:r>
    </w:p>
    <w:p w14:paraId="55A6C7A8" w14:textId="1148D15C" w:rsidR="00233EDC" w:rsidRPr="006A37F0" w:rsidRDefault="00233EDC" w:rsidP="00233EDC">
      <w:pPr>
        <w:ind w:firstLineChars="100" w:firstLine="216"/>
        <w:rPr>
          <w:rFonts w:hint="eastAsia"/>
          <w:b/>
          <w:sz w:val="20"/>
          <w:szCs w:val="20"/>
        </w:rPr>
      </w:pPr>
      <w:r w:rsidRPr="00431385">
        <w:rPr>
          <w:b/>
          <w:sz w:val="20"/>
          <w:szCs w:val="20"/>
        </w:rPr>
        <w:drawing>
          <wp:anchor distT="0" distB="0" distL="114300" distR="114300" simplePos="0" relativeHeight="251689984" behindDoc="0" locked="0" layoutInCell="1" allowOverlap="1" wp14:anchorId="7A8E8112" wp14:editId="756DD31C">
            <wp:simplePos x="0" y="0"/>
            <wp:positionH relativeFrom="column">
              <wp:posOffset>-170180</wp:posOffset>
            </wp:positionH>
            <wp:positionV relativeFrom="paragraph">
              <wp:posOffset>0</wp:posOffset>
            </wp:positionV>
            <wp:extent cx="3800475" cy="3086100"/>
            <wp:effectExtent l="0" t="0" r="9525" b="12700"/>
            <wp:wrapTight wrapText="bothSides">
              <wp:wrapPolygon edited="0">
                <wp:start x="0" y="0"/>
                <wp:lineTo x="0" y="21511"/>
                <wp:lineTo x="21510" y="21511"/>
                <wp:lineTo x="21510" y="0"/>
                <wp:lineTo x="0" y="0"/>
              </wp:wrapPolygon>
            </wp:wrapTight>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0475" cy="30861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3BFBA64" w14:textId="6FC20C43" w:rsidR="006A37F0" w:rsidRPr="006A37F0" w:rsidRDefault="006A37F0" w:rsidP="006A37F0">
      <w:pPr>
        <w:rPr>
          <w:b/>
          <w:sz w:val="20"/>
          <w:szCs w:val="20"/>
        </w:rPr>
      </w:pPr>
      <w:r w:rsidRPr="006A37F0">
        <w:rPr>
          <w:rFonts w:hint="eastAsia"/>
          <w:b/>
          <w:sz w:val="20"/>
          <w:szCs w:val="20"/>
        </w:rPr>
        <w:t>具体的なイオンモール側の荒川沖地域の商業支援策は、まず荒川沖地域とイオンモールつくばを無料シャトルバスでつなげることにある。これによって荒川沖地域の商店街がますます廃れるように思われるが、それは次のことで対策できる。まず、荒川周辺の商店と、イオンモールつくばとの差別化をはかることにある。大型</w:t>
      </w:r>
      <w:r w:rsidRPr="006A37F0">
        <w:rPr>
          <w:rFonts w:hint="eastAsia"/>
          <w:b/>
          <w:sz w:val="20"/>
          <w:szCs w:val="20"/>
        </w:rPr>
        <w:t>SC</w:t>
      </w:r>
      <w:r w:rsidRPr="006A37F0">
        <w:rPr>
          <w:rFonts w:hint="eastAsia"/>
          <w:b/>
          <w:sz w:val="20"/>
          <w:szCs w:val="20"/>
        </w:rPr>
        <w:t>は、その規模は大きいものの、保有するテナントはだいたい信用性の高い、チェーン店、独自性の弱いものが多い。そこで、荒川沖周辺に有利する商店としては、そういったテナントとは対照的な、独自性の強い個人店などが挙げられる。独自性が強く、型にはまった商法をとらない個人店が荒川地域に溢れれば、荒川地域独自の魅力•知名度はあがるはずである。</w:t>
      </w:r>
    </w:p>
    <w:p w14:paraId="463933E3" w14:textId="6FA4C8A9" w:rsidR="006A37F0" w:rsidRDefault="006A37F0" w:rsidP="00FE0046">
      <w:pPr>
        <w:spacing w:line="48" w:lineRule="auto"/>
        <w:rPr>
          <w:rFonts w:hint="eastAsia"/>
          <w:b/>
          <w:sz w:val="20"/>
          <w:szCs w:val="20"/>
        </w:rPr>
      </w:pPr>
    </w:p>
    <w:p w14:paraId="5A97B386" w14:textId="77777777" w:rsidR="00D9474F" w:rsidRDefault="00D9474F" w:rsidP="00D9474F">
      <w:pPr>
        <w:spacing w:line="48" w:lineRule="auto"/>
        <w:rPr>
          <w:b/>
          <w:sz w:val="20"/>
          <w:szCs w:val="20"/>
        </w:rPr>
      </w:pPr>
      <w:r w:rsidRPr="00F254D3">
        <w:rPr>
          <w:rFonts w:hint="eastAsia"/>
          <w:b/>
          <w:sz w:val="20"/>
          <w:szCs w:val="20"/>
        </w:rPr>
        <w:t>【</w:t>
      </w:r>
      <w:r>
        <w:rPr>
          <w:rFonts w:hint="eastAsia"/>
          <w:b/>
          <w:sz w:val="20"/>
          <w:szCs w:val="20"/>
        </w:rPr>
        <w:t>2</w:t>
      </w:r>
      <w:r w:rsidRPr="00F254D3">
        <w:rPr>
          <w:rFonts w:hint="eastAsia"/>
          <w:b/>
          <w:sz w:val="20"/>
          <w:szCs w:val="20"/>
        </w:rPr>
        <w:t>－</w:t>
      </w:r>
      <w:r>
        <w:rPr>
          <w:rFonts w:hint="eastAsia"/>
          <w:b/>
          <w:sz w:val="20"/>
          <w:szCs w:val="20"/>
        </w:rPr>
        <w:t>3</w:t>
      </w:r>
      <w:r>
        <w:rPr>
          <w:rFonts w:hint="eastAsia"/>
          <w:b/>
          <w:sz w:val="20"/>
          <w:szCs w:val="20"/>
        </w:rPr>
        <w:t>：おおつ野</w:t>
      </w:r>
      <w:r w:rsidRPr="00F254D3">
        <w:rPr>
          <w:rFonts w:hint="eastAsia"/>
          <w:b/>
          <w:sz w:val="20"/>
          <w:szCs w:val="20"/>
        </w:rPr>
        <w:t>】</w:t>
      </w:r>
    </w:p>
    <w:p w14:paraId="08CF058F" w14:textId="77777777" w:rsidR="006924C8" w:rsidRDefault="006924C8" w:rsidP="00D9474F">
      <w:pPr>
        <w:spacing w:line="48" w:lineRule="auto"/>
        <w:rPr>
          <w:b/>
          <w:sz w:val="20"/>
          <w:szCs w:val="20"/>
        </w:rPr>
      </w:pPr>
      <w:r>
        <w:rPr>
          <w:rFonts w:hint="eastAsia"/>
          <w:b/>
          <w:sz w:val="20"/>
          <w:szCs w:val="20"/>
        </w:rPr>
        <w:t>(1)</w:t>
      </w:r>
      <w:r>
        <w:rPr>
          <w:rFonts w:hint="eastAsia"/>
          <w:b/>
          <w:sz w:val="20"/>
          <w:szCs w:val="20"/>
        </w:rPr>
        <w:t>課題</w:t>
      </w:r>
    </w:p>
    <w:p w14:paraId="0914E551" w14:textId="77777777" w:rsidR="006924C8" w:rsidRDefault="006924C8" w:rsidP="00D9474F">
      <w:pPr>
        <w:spacing w:line="48" w:lineRule="auto"/>
        <w:rPr>
          <w:b/>
          <w:sz w:val="20"/>
          <w:szCs w:val="20"/>
        </w:rPr>
      </w:pPr>
      <w:r>
        <w:rPr>
          <w:rFonts w:hint="eastAsia"/>
          <w:b/>
          <w:sz w:val="20"/>
          <w:szCs w:val="20"/>
        </w:rPr>
        <w:t xml:space="preserve">　おおつ野の課題としては以下のようなものが挙げられる。</w:t>
      </w:r>
    </w:p>
    <w:p w14:paraId="01AE07E8" w14:textId="77777777" w:rsidR="006924C8" w:rsidRDefault="006924C8" w:rsidP="00D9474F">
      <w:pPr>
        <w:spacing w:line="48" w:lineRule="auto"/>
        <w:rPr>
          <w:b/>
          <w:sz w:val="20"/>
          <w:szCs w:val="20"/>
        </w:rPr>
      </w:pPr>
      <w:r>
        <w:rPr>
          <w:rFonts w:hint="eastAsia"/>
          <w:b/>
          <w:sz w:val="20"/>
          <w:szCs w:val="20"/>
        </w:rPr>
        <w:t xml:space="preserve">　・空いている土地の利用</w:t>
      </w:r>
    </w:p>
    <w:p w14:paraId="0C71FA98" w14:textId="77777777" w:rsidR="006924C8" w:rsidRDefault="006924C8" w:rsidP="00D9474F">
      <w:pPr>
        <w:spacing w:line="48" w:lineRule="auto"/>
        <w:rPr>
          <w:b/>
          <w:sz w:val="20"/>
          <w:szCs w:val="20"/>
        </w:rPr>
      </w:pPr>
      <w:r>
        <w:rPr>
          <w:rFonts w:hint="eastAsia"/>
          <w:b/>
          <w:sz w:val="20"/>
          <w:szCs w:val="20"/>
        </w:rPr>
        <w:t xml:space="preserve">　・住居人口の確保</w:t>
      </w:r>
    </w:p>
    <w:p w14:paraId="0BA74C40" w14:textId="77777777" w:rsidR="006924C8" w:rsidRDefault="006924C8" w:rsidP="00D9474F">
      <w:pPr>
        <w:spacing w:line="48" w:lineRule="auto"/>
        <w:rPr>
          <w:b/>
          <w:sz w:val="20"/>
          <w:szCs w:val="20"/>
        </w:rPr>
      </w:pPr>
      <w:r>
        <w:rPr>
          <w:rFonts w:hint="eastAsia"/>
          <w:b/>
          <w:sz w:val="20"/>
          <w:szCs w:val="20"/>
        </w:rPr>
        <w:t xml:space="preserve">　・分譲予定地以外の環境整備</w:t>
      </w:r>
    </w:p>
    <w:p w14:paraId="2C24F21B" w14:textId="77777777" w:rsidR="006924C8" w:rsidRDefault="006924C8" w:rsidP="00D9474F">
      <w:pPr>
        <w:spacing w:line="48" w:lineRule="auto"/>
        <w:rPr>
          <w:b/>
          <w:sz w:val="20"/>
          <w:szCs w:val="20"/>
        </w:rPr>
      </w:pPr>
      <w:r>
        <w:rPr>
          <w:rFonts w:hint="eastAsia"/>
          <w:b/>
          <w:sz w:val="20"/>
          <w:szCs w:val="20"/>
        </w:rPr>
        <w:t>対策として私たちは「発電タウン化」というものを提案したい。</w:t>
      </w:r>
    </w:p>
    <w:p w14:paraId="2068CF9A" w14:textId="77777777" w:rsidR="006924C8" w:rsidRDefault="006924C8" w:rsidP="00D9474F">
      <w:pPr>
        <w:spacing w:line="48" w:lineRule="auto"/>
        <w:rPr>
          <w:b/>
          <w:sz w:val="20"/>
          <w:szCs w:val="20"/>
        </w:rPr>
      </w:pPr>
      <w:r>
        <w:rPr>
          <w:rFonts w:hint="eastAsia"/>
          <w:b/>
          <w:sz w:val="20"/>
          <w:szCs w:val="20"/>
        </w:rPr>
        <w:t>(2)</w:t>
      </w:r>
      <w:r>
        <w:rPr>
          <w:rFonts w:hint="eastAsia"/>
          <w:b/>
          <w:sz w:val="20"/>
          <w:szCs w:val="20"/>
        </w:rPr>
        <w:t>太陽光発電</w:t>
      </w:r>
    </w:p>
    <w:p w14:paraId="5B7246BA" w14:textId="25EF0EF7" w:rsidR="00A60753" w:rsidRDefault="00A60753" w:rsidP="00D9474F">
      <w:pPr>
        <w:spacing w:line="48" w:lineRule="auto"/>
        <w:rPr>
          <w:b/>
          <w:sz w:val="20"/>
          <w:szCs w:val="20"/>
        </w:rPr>
      </w:pPr>
      <w:r>
        <w:rPr>
          <w:rFonts w:hint="eastAsia"/>
          <w:b/>
          <w:sz w:val="20"/>
          <w:szCs w:val="20"/>
        </w:rPr>
        <w:t>発電した電力は病院やおおつ野住民、神立の工場で利用するとともに、余分な電力は電力会社に売電して収入とする。震災などで電力供給不足に陥った場合でも蓄電を活用できるようにすれば</w:t>
      </w:r>
      <w:r w:rsidR="007A28F0">
        <w:rPr>
          <w:rFonts w:hint="eastAsia"/>
          <w:b/>
          <w:sz w:val="20"/>
          <w:szCs w:val="20"/>
        </w:rPr>
        <w:t>、災害に対応できる街として住宅を売り出せることもできると考える。</w:t>
      </w:r>
    </w:p>
    <w:p w14:paraId="6A518533" w14:textId="454F82C6" w:rsidR="007A28F0" w:rsidRDefault="007A28F0" w:rsidP="00D9474F">
      <w:pPr>
        <w:spacing w:line="48" w:lineRule="auto"/>
        <w:rPr>
          <w:b/>
          <w:sz w:val="20"/>
          <w:szCs w:val="20"/>
        </w:rPr>
      </w:pPr>
      <w:r>
        <w:rPr>
          <w:rFonts w:hint="eastAsia"/>
          <w:b/>
          <w:sz w:val="20"/>
          <w:szCs w:val="20"/>
        </w:rPr>
        <w:t>＜推定発電量の求め方＞</w:t>
      </w:r>
    </w:p>
    <w:p w14:paraId="6FF11910" w14:textId="77777777" w:rsidR="00574BDA" w:rsidRPr="00E817F3" w:rsidRDefault="006924C8" w:rsidP="00574BDA">
      <w:pPr>
        <w:rPr>
          <w:b/>
          <w:sz w:val="20"/>
          <w:szCs w:val="20"/>
        </w:rPr>
      </w:pPr>
      <w:r>
        <w:rPr>
          <w:rFonts w:hint="eastAsia"/>
          <w:b/>
          <w:sz w:val="20"/>
          <w:szCs w:val="20"/>
        </w:rPr>
        <w:t xml:space="preserve">　</w:t>
      </w:r>
      <w:r w:rsidR="00574BDA" w:rsidRPr="00E817F3">
        <w:rPr>
          <w:rFonts w:hint="eastAsia"/>
          <w:b/>
          <w:sz w:val="20"/>
          <w:szCs w:val="20"/>
        </w:rPr>
        <w:t>おおつ野と似た自然環境で発電している米倉山太陽光発電所と同じ太陽光パネルを用いて推定される発電量を試算した。（全</w:t>
      </w:r>
      <w:r w:rsidR="00574BDA" w:rsidRPr="00E817F3">
        <w:rPr>
          <w:rFonts w:hint="eastAsia"/>
          <w:b/>
          <w:sz w:val="20"/>
          <w:szCs w:val="20"/>
        </w:rPr>
        <w:t>9.5</w:t>
      </w:r>
      <w:r w:rsidR="00574BDA" w:rsidRPr="00E817F3">
        <w:rPr>
          <w:b/>
          <w:sz w:val="20"/>
          <w:szCs w:val="20"/>
        </w:rPr>
        <w:t>ha</w:t>
      </w:r>
      <w:r w:rsidR="00574BDA" w:rsidRPr="00E817F3">
        <w:rPr>
          <w:rFonts w:hint="eastAsia"/>
          <w:b/>
          <w:sz w:val="20"/>
          <w:szCs w:val="20"/>
        </w:rPr>
        <w:t>を太陽光発電として利用した場合）推定に用いた条件は以下の通りである。</w:t>
      </w:r>
    </w:p>
    <w:p w14:paraId="0F5B7E04" w14:textId="77777777" w:rsidR="00574BDA" w:rsidRPr="00E817F3" w:rsidRDefault="00574BDA" w:rsidP="00574BDA">
      <w:pPr>
        <w:rPr>
          <w:b/>
          <w:sz w:val="20"/>
          <w:szCs w:val="20"/>
        </w:rPr>
      </w:pPr>
      <w:r>
        <w:rPr>
          <w:rFonts w:hint="eastAsia"/>
          <w:b/>
          <w:sz w:val="20"/>
          <w:szCs w:val="20"/>
        </w:rPr>
        <w:t>・</w:t>
      </w:r>
      <w:r w:rsidRPr="00E817F3">
        <w:rPr>
          <w:rFonts w:hint="eastAsia"/>
          <w:b/>
          <w:sz w:val="20"/>
          <w:szCs w:val="20"/>
        </w:rPr>
        <w:t>125</w:t>
      </w:r>
      <w:r w:rsidRPr="00E817F3">
        <w:rPr>
          <w:b/>
          <w:sz w:val="20"/>
          <w:szCs w:val="20"/>
        </w:rPr>
        <w:t>w</w:t>
      </w:r>
      <w:r w:rsidRPr="00E817F3">
        <w:rPr>
          <w:rFonts w:hint="eastAsia"/>
          <w:b/>
          <w:sz w:val="20"/>
          <w:szCs w:val="20"/>
        </w:rPr>
        <w:t>の太陽光パネル</w:t>
      </w:r>
    </w:p>
    <w:p w14:paraId="43FE1507" w14:textId="77777777" w:rsidR="00574BDA" w:rsidRPr="00E817F3" w:rsidRDefault="00574BDA" w:rsidP="00574BDA">
      <w:pPr>
        <w:rPr>
          <w:b/>
          <w:sz w:val="20"/>
          <w:szCs w:val="20"/>
        </w:rPr>
      </w:pPr>
      <w:r>
        <w:rPr>
          <w:rFonts w:hint="eastAsia"/>
          <w:b/>
          <w:sz w:val="20"/>
          <w:szCs w:val="20"/>
        </w:rPr>
        <w:t>・</w:t>
      </w:r>
      <w:r w:rsidRPr="00E817F3">
        <w:rPr>
          <w:rFonts w:hint="eastAsia"/>
          <w:b/>
          <w:sz w:val="20"/>
          <w:szCs w:val="20"/>
        </w:rPr>
        <w:t>9.5</w:t>
      </w:r>
      <w:r w:rsidRPr="00E817F3">
        <w:rPr>
          <w:b/>
          <w:sz w:val="20"/>
          <w:szCs w:val="20"/>
        </w:rPr>
        <w:t>ha</w:t>
      </w:r>
      <w:r w:rsidRPr="00E817F3">
        <w:rPr>
          <w:rFonts w:hint="eastAsia"/>
          <w:b/>
          <w:sz w:val="20"/>
          <w:szCs w:val="20"/>
        </w:rPr>
        <w:t>では約</w:t>
      </w:r>
      <w:r w:rsidRPr="00E817F3">
        <w:rPr>
          <w:rFonts w:hint="eastAsia"/>
          <w:b/>
          <w:sz w:val="20"/>
          <w:szCs w:val="20"/>
        </w:rPr>
        <w:t>60800</w:t>
      </w:r>
      <w:r w:rsidRPr="00E817F3">
        <w:rPr>
          <w:rFonts w:hint="eastAsia"/>
          <w:b/>
          <w:sz w:val="20"/>
          <w:szCs w:val="20"/>
        </w:rPr>
        <w:t>枚配置できる</w:t>
      </w:r>
    </w:p>
    <w:p w14:paraId="05798284" w14:textId="77777777" w:rsidR="00574BDA" w:rsidRPr="00E817F3" w:rsidRDefault="00574BDA" w:rsidP="00574BDA">
      <w:pPr>
        <w:rPr>
          <w:b/>
          <w:sz w:val="20"/>
          <w:szCs w:val="20"/>
        </w:rPr>
      </w:pPr>
      <w:r>
        <w:rPr>
          <w:rFonts w:hint="eastAsia"/>
          <w:b/>
          <w:sz w:val="20"/>
          <w:szCs w:val="20"/>
        </w:rPr>
        <w:t>・</w:t>
      </w:r>
      <w:r w:rsidRPr="00E817F3">
        <w:rPr>
          <w:rFonts w:hint="eastAsia"/>
          <w:b/>
          <w:sz w:val="20"/>
          <w:szCs w:val="20"/>
        </w:rPr>
        <w:t>土浦市の年間最適傾斜角（</w:t>
      </w:r>
      <w:r w:rsidRPr="00E817F3">
        <w:rPr>
          <w:rFonts w:hint="eastAsia"/>
          <w:b/>
          <w:sz w:val="20"/>
          <w:szCs w:val="20"/>
        </w:rPr>
        <w:t>33.2</w:t>
      </w:r>
      <w:r w:rsidRPr="00E817F3">
        <w:rPr>
          <w:rFonts w:hint="eastAsia"/>
          <w:b/>
          <w:sz w:val="20"/>
          <w:szCs w:val="20"/>
        </w:rPr>
        <w:t>°）で計算</w:t>
      </w:r>
    </w:p>
    <w:p w14:paraId="2190B4AF" w14:textId="77777777" w:rsidR="00574BDA" w:rsidRPr="00E817F3" w:rsidRDefault="00574BDA" w:rsidP="00574BDA">
      <w:pPr>
        <w:rPr>
          <w:b/>
          <w:sz w:val="20"/>
          <w:szCs w:val="20"/>
        </w:rPr>
      </w:pPr>
      <w:r>
        <w:rPr>
          <w:rFonts w:hint="eastAsia"/>
          <w:b/>
          <w:sz w:val="20"/>
          <w:szCs w:val="20"/>
        </w:rPr>
        <w:t>・</w:t>
      </w:r>
      <w:r w:rsidRPr="00E817F3">
        <w:rPr>
          <w:rFonts w:hint="eastAsia"/>
          <w:b/>
          <w:sz w:val="20"/>
          <w:szCs w:val="20"/>
        </w:rPr>
        <w:t>土浦市の一日平均日射量は</w:t>
      </w:r>
      <w:r w:rsidRPr="00E817F3">
        <w:rPr>
          <w:rFonts w:hint="eastAsia"/>
          <w:b/>
          <w:sz w:val="20"/>
          <w:szCs w:val="20"/>
        </w:rPr>
        <w:t>3.89</w:t>
      </w:r>
      <w:r w:rsidRPr="00E817F3">
        <w:rPr>
          <w:b/>
          <w:sz w:val="20"/>
          <w:szCs w:val="20"/>
        </w:rPr>
        <w:t>kwh/</w:t>
      </w:r>
      <w:r w:rsidRPr="00E817F3">
        <w:rPr>
          <w:rFonts w:hint="eastAsia"/>
          <w:b/>
          <w:sz w:val="20"/>
          <w:szCs w:val="20"/>
        </w:rPr>
        <w:t>㎡・日</w:t>
      </w:r>
    </w:p>
    <w:p w14:paraId="47704FED" w14:textId="77777777" w:rsidR="00574BDA" w:rsidRPr="00E817F3" w:rsidRDefault="00574BDA" w:rsidP="00574BDA">
      <w:pPr>
        <w:rPr>
          <w:b/>
          <w:sz w:val="20"/>
          <w:szCs w:val="20"/>
        </w:rPr>
      </w:pPr>
      <w:r>
        <w:rPr>
          <w:rFonts w:hint="eastAsia"/>
          <w:b/>
          <w:sz w:val="20"/>
          <w:szCs w:val="20"/>
        </w:rPr>
        <w:t>・</w:t>
      </w:r>
      <w:r w:rsidRPr="00E817F3">
        <w:rPr>
          <w:rFonts w:hint="eastAsia"/>
          <w:b/>
          <w:sz w:val="20"/>
          <w:szCs w:val="20"/>
        </w:rPr>
        <w:t>設置方位は</w:t>
      </w:r>
      <w:r w:rsidRPr="00E817F3">
        <w:rPr>
          <w:rFonts w:hint="eastAsia"/>
          <w:b/>
          <w:sz w:val="20"/>
          <w:szCs w:val="20"/>
        </w:rPr>
        <w:t>0</w:t>
      </w:r>
      <w:r w:rsidRPr="00E817F3">
        <w:rPr>
          <w:rFonts w:hint="eastAsia"/>
          <w:b/>
          <w:sz w:val="20"/>
          <w:szCs w:val="20"/>
        </w:rPr>
        <w:t>°（真南）で方位角の損失率は考慮しない</w:t>
      </w:r>
    </w:p>
    <w:p w14:paraId="3AB71356" w14:textId="77777777" w:rsidR="00574BDA" w:rsidRPr="00E817F3" w:rsidRDefault="00574BDA" w:rsidP="00574BDA">
      <w:pPr>
        <w:rPr>
          <w:b/>
          <w:sz w:val="20"/>
          <w:szCs w:val="20"/>
        </w:rPr>
      </w:pPr>
      <w:r>
        <w:rPr>
          <w:rFonts w:hint="eastAsia"/>
          <w:b/>
          <w:sz w:val="20"/>
          <w:szCs w:val="20"/>
        </w:rPr>
        <w:t>・</w:t>
      </w:r>
      <w:r w:rsidRPr="00E817F3">
        <w:rPr>
          <w:rFonts w:hint="eastAsia"/>
          <w:b/>
          <w:sz w:val="20"/>
          <w:szCs w:val="20"/>
        </w:rPr>
        <w:t>温度による損失</w:t>
      </w:r>
      <w:r w:rsidRPr="00E817F3">
        <w:rPr>
          <w:rFonts w:hint="eastAsia"/>
          <w:b/>
          <w:sz w:val="20"/>
          <w:szCs w:val="20"/>
        </w:rPr>
        <w:t>15</w:t>
      </w:r>
      <w:r w:rsidRPr="00E817F3">
        <w:rPr>
          <w:rFonts w:hint="eastAsia"/>
          <w:b/>
          <w:sz w:val="20"/>
          <w:szCs w:val="20"/>
        </w:rPr>
        <w:t>％、パワコンの損失</w:t>
      </w:r>
      <w:r w:rsidRPr="00E817F3">
        <w:rPr>
          <w:rFonts w:hint="eastAsia"/>
          <w:b/>
          <w:sz w:val="20"/>
          <w:szCs w:val="20"/>
        </w:rPr>
        <w:t>5</w:t>
      </w:r>
      <w:r w:rsidRPr="00E817F3">
        <w:rPr>
          <w:rFonts w:hint="eastAsia"/>
          <w:b/>
          <w:sz w:val="20"/>
          <w:szCs w:val="20"/>
        </w:rPr>
        <w:t>％、その他の損失</w:t>
      </w:r>
      <w:r w:rsidRPr="00E817F3">
        <w:rPr>
          <w:rFonts w:hint="eastAsia"/>
          <w:b/>
          <w:sz w:val="20"/>
          <w:szCs w:val="20"/>
        </w:rPr>
        <w:t>10</w:t>
      </w:r>
      <w:r w:rsidRPr="00E817F3">
        <w:rPr>
          <w:rFonts w:hint="eastAsia"/>
          <w:b/>
          <w:sz w:val="20"/>
          <w:szCs w:val="20"/>
        </w:rPr>
        <w:t>％と仮定</w:t>
      </w:r>
    </w:p>
    <w:p w14:paraId="1C6D94B9" w14:textId="77777777" w:rsidR="006924C8" w:rsidRDefault="00574BDA" w:rsidP="00D9474F">
      <w:pPr>
        <w:spacing w:line="48" w:lineRule="auto"/>
        <w:rPr>
          <w:b/>
          <w:sz w:val="20"/>
          <w:szCs w:val="20"/>
        </w:rPr>
      </w:pPr>
      <w:r>
        <w:rPr>
          <w:rFonts w:hint="eastAsia"/>
          <w:b/>
          <w:sz w:val="20"/>
          <w:szCs w:val="20"/>
        </w:rPr>
        <w:t>以下の図は</w:t>
      </w:r>
      <w:r w:rsidRPr="00E817F3">
        <w:rPr>
          <w:rFonts w:hint="eastAsia"/>
          <w:b/>
          <w:sz w:val="20"/>
          <w:szCs w:val="20"/>
        </w:rPr>
        <w:t>簡易利回り収益シミュレーションを使用</w:t>
      </w:r>
      <w:r>
        <w:rPr>
          <w:rFonts w:hint="eastAsia"/>
          <w:b/>
          <w:sz w:val="20"/>
          <w:szCs w:val="20"/>
        </w:rPr>
        <w:t>した推定発電量である。</w:t>
      </w:r>
    </w:p>
    <w:tbl>
      <w:tblPr>
        <w:tblW w:w="4713" w:type="dxa"/>
        <w:tblInd w:w="2" w:type="dxa"/>
        <w:tblCellMar>
          <w:left w:w="0" w:type="dxa"/>
          <w:right w:w="0" w:type="dxa"/>
        </w:tblCellMar>
        <w:tblLook w:val="0420" w:firstRow="1" w:lastRow="0" w:firstColumn="0" w:lastColumn="0" w:noHBand="0" w:noVBand="1"/>
      </w:tblPr>
      <w:tblGrid>
        <w:gridCol w:w="2749"/>
        <w:gridCol w:w="1964"/>
      </w:tblGrid>
      <w:tr w:rsidR="00574BDA" w:rsidRPr="00E817F3" w14:paraId="21B49E72" w14:textId="77777777" w:rsidTr="00574BDA">
        <w:trPr>
          <w:trHeight w:val="338"/>
        </w:trPr>
        <w:tc>
          <w:tcPr>
            <w:tcW w:w="2749" w:type="dxa"/>
            <w:tcBorders>
              <w:top w:val="single" w:sz="8" w:space="0" w:color="F79646"/>
              <w:left w:val="single" w:sz="8" w:space="0" w:color="F79646"/>
              <w:bottom w:val="single" w:sz="8" w:space="0" w:color="F79646"/>
              <w:right w:val="nil"/>
            </w:tcBorders>
            <w:shd w:val="clear" w:color="auto" w:fill="F79646"/>
            <w:tcMar>
              <w:top w:w="72" w:type="dxa"/>
              <w:left w:w="144" w:type="dxa"/>
              <w:bottom w:w="72" w:type="dxa"/>
              <w:right w:w="144" w:type="dxa"/>
            </w:tcMar>
            <w:hideMark/>
          </w:tcPr>
          <w:p w14:paraId="32EF45D0" w14:textId="77777777" w:rsidR="00574BDA" w:rsidRPr="00E817F3" w:rsidRDefault="00574BDA" w:rsidP="00436729">
            <w:pPr>
              <w:ind w:firstLineChars="100" w:firstLine="216"/>
              <w:rPr>
                <w:b/>
                <w:sz w:val="20"/>
                <w:szCs w:val="20"/>
              </w:rPr>
            </w:pPr>
            <w:r w:rsidRPr="00E817F3">
              <w:rPr>
                <w:b/>
                <w:bCs/>
                <w:sz w:val="20"/>
                <w:szCs w:val="20"/>
              </w:rPr>
              <w:t>項目</w:t>
            </w:r>
          </w:p>
        </w:tc>
        <w:tc>
          <w:tcPr>
            <w:tcW w:w="1964" w:type="dxa"/>
            <w:tcBorders>
              <w:top w:val="single" w:sz="8" w:space="0" w:color="F79646"/>
              <w:left w:val="nil"/>
              <w:bottom w:val="single" w:sz="8" w:space="0" w:color="F79646"/>
              <w:right w:val="single" w:sz="8" w:space="0" w:color="F79646"/>
            </w:tcBorders>
            <w:shd w:val="clear" w:color="auto" w:fill="F79646"/>
            <w:tcMar>
              <w:top w:w="72" w:type="dxa"/>
              <w:left w:w="144" w:type="dxa"/>
              <w:bottom w:w="72" w:type="dxa"/>
              <w:right w:w="144" w:type="dxa"/>
            </w:tcMar>
            <w:hideMark/>
          </w:tcPr>
          <w:p w14:paraId="205616C7" w14:textId="77777777" w:rsidR="00574BDA" w:rsidRPr="00E817F3" w:rsidRDefault="00574BDA" w:rsidP="00436729">
            <w:pPr>
              <w:ind w:firstLineChars="100" w:firstLine="216"/>
              <w:rPr>
                <w:b/>
                <w:sz w:val="20"/>
                <w:szCs w:val="20"/>
              </w:rPr>
            </w:pPr>
            <w:r w:rsidRPr="00E817F3">
              <w:rPr>
                <w:b/>
                <w:bCs/>
                <w:sz w:val="20"/>
                <w:szCs w:val="20"/>
              </w:rPr>
              <w:t>推定値</w:t>
            </w:r>
          </w:p>
        </w:tc>
      </w:tr>
      <w:tr w:rsidR="00574BDA" w:rsidRPr="00E817F3" w14:paraId="73243EA1" w14:textId="77777777" w:rsidTr="00574BDA">
        <w:trPr>
          <w:trHeight w:val="345"/>
        </w:trPr>
        <w:tc>
          <w:tcPr>
            <w:tcW w:w="2749" w:type="dxa"/>
            <w:tcBorders>
              <w:top w:val="single" w:sz="8" w:space="0" w:color="F79646"/>
              <w:left w:val="single" w:sz="8" w:space="0" w:color="F79646"/>
              <w:bottom w:val="single" w:sz="8" w:space="0" w:color="F79646"/>
              <w:right w:val="nil"/>
            </w:tcBorders>
            <w:shd w:val="clear" w:color="auto" w:fill="FDEFE9"/>
            <w:tcMar>
              <w:top w:w="72" w:type="dxa"/>
              <w:left w:w="144" w:type="dxa"/>
              <w:bottom w:w="72" w:type="dxa"/>
              <w:right w:w="144" w:type="dxa"/>
            </w:tcMar>
            <w:hideMark/>
          </w:tcPr>
          <w:p w14:paraId="292F4033" w14:textId="77777777" w:rsidR="00574BDA" w:rsidRPr="00E817F3" w:rsidRDefault="00574BDA" w:rsidP="00436729">
            <w:pPr>
              <w:rPr>
                <w:b/>
                <w:sz w:val="20"/>
                <w:szCs w:val="20"/>
              </w:rPr>
            </w:pPr>
            <w:r w:rsidRPr="00E817F3">
              <w:rPr>
                <w:b/>
                <w:sz w:val="20"/>
                <w:szCs w:val="20"/>
              </w:rPr>
              <w:t>1</w:t>
            </w:r>
            <w:r w:rsidRPr="00E817F3">
              <w:rPr>
                <w:b/>
                <w:sz w:val="20"/>
                <w:szCs w:val="20"/>
              </w:rPr>
              <w:t>日あたりの予想発電量</w:t>
            </w:r>
          </w:p>
        </w:tc>
        <w:tc>
          <w:tcPr>
            <w:tcW w:w="1964" w:type="dxa"/>
            <w:tcBorders>
              <w:top w:val="single" w:sz="8" w:space="0" w:color="F79646"/>
              <w:left w:val="nil"/>
              <w:bottom w:val="single" w:sz="8" w:space="0" w:color="F79646"/>
              <w:right w:val="single" w:sz="8" w:space="0" w:color="F79646"/>
            </w:tcBorders>
            <w:shd w:val="clear" w:color="auto" w:fill="FDEFE9"/>
            <w:tcMar>
              <w:top w:w="72" w:type="dxa"/>
              <w:left w:w="144" w:type="dxa"/>
              <w:bottom w:w="72" w:type="dxa"/>
              <w:right w:w="144" w:type="dxa"/>
            </w:tcMar>
            <w:hideMark/>
          </w:tcPr>
          <w:p w14:paraId="14BEB4A1" w14:textId="77777777" w:rsidR="00574BDA" w:rsidRPr="00E817F3" w:rsidRDefault="00574BDA" w:rsidP="00436729">
            <w:pPr>
              <w:rPr>
                <w:b/>
                <w:sz w:val="20"/>
                <w:szCs w:val="20"/>
              </w:rPr>
            </w:pPr>
            <w:r w:rsidRPr="00E817F3">
              <w:rPr>
                <w:b/>
                <w:sz w:val="20"/>
                <w:szCs w:val="20"/>
              </w:rPr>
              <w:t>21485.637 kw</w:t>
            </w:r>
          </w:p>
        </w:tc>
      </w:tr>
      <w:tr w:rsidR="00574BDA" w:rsidRPr="00E817F3" w14:paraId="3BBB0D58" w14:textId="77777777" w:rsidTr="00574BDA">
        <w:trPr>
          <w:trHeight w:val="327"/>
        </w:trPr>
        <w:tc>
          <w:tcPr>
            <w:tcW w:w="2749" w:type="dxa"/>
            <w:tcBorders>
              <w:top w:val="single" w:sz="8" w:space="0" w:color="F79646"/>
              <w:left w:val="single" w:sz="8" w:space="0" w:color="F79646"/>
              <w:bottom w:val="single" w:sz="8" w:space="0" w:color="F79646"/>
              <w:right w:val="nil"/>
            </w:tcBorders>
            <w:shd w:val="clear" w:color="auto" w:fill="FFFFFF"/>
            <w:tcMar>
              <w:top w:w="72" w:type="dxa"/>
              <w:left w:w="144" w:type="dxa"/>
              <w:bottom w:w="72" w:type="dxa"/>
              <w:right w:w="144" w:type="dxa"/>
            </w:tcMar>
            <w:hideMark/>
          </w:tcPr>
          <w:p w14:paraId="5083A4E4" w14:textId="77777777" w:rsidR="00574BDA" w:rsidRPr="00E817F3" w:rsidRDefault="00574BDA" w:rsidP="00436729">
            <w:pPr>
              <w:rPr>
                <w:b/>
                <w:sz w:val="20"/>
                <w:szCs w:val="20"/>
              </w:rPr>
            </w:pPr>
            <w:r w:rsidRPr="00E817F3">
              <w:rPr>
                <w:b/>
                <w:sz w:val="20"/>
                <w:szCs w:val="20"/>
              </w:rPr>
              <w:t>1</w:t>
            </w:r>
            <w:r w:rsidRPr="00E817F3">
              <w:rPr>
                <w:b/>
                <w:sz w:val="20"/>
                <w:szCs w:val="20"/>
              </w:rPr>
              <w:t>年間の予想発電量</w:t>
            </w:r>
          </w:p>
        </w:tc>
        <w:tc>
          <w:tcPr>
            <w:tcW w:w="1964" w:type="dxa"/>
            <w:tcBorders>
              <w:top w:val="single" w:sz="8" w:space="0" w:color="F79646"/>
              <w:left w:val="nil"/>
              <w:bottom w:val="single" w:sz="8" w:space="0" w:color="F79646"/>
              <w:right w:val="single" w:sz="8" w:space="0" w:color="F79646"/>
            </w:tcBorders>
            <w:shd w:val="clear" w:color="auto" w:fill="FFFFFF"/>
            <w:tcMar>
              <w:top w:w="72" w:type="dxa"/>
              <w:left w:w="144" w:type="dxa"/>
              <w:bottom w:w="72" w:type="dxa"/>
              <w:right w:w="144" w:type="dxa"/>
            </w:tcMar>
            <w:hideMark/>
          </w:tcPr>
          <w:p w14:paraId="6559A926" w14:textId="77777777" w:rsidR="00574BDA" w:rsidRPr="00E817F3" w:rsidRDefault="00574BDA" w:rsidP="00436729">
            <w:pPr>
              <w:rPr>
                <w:b/>
                <w:sz w:val="20"/>
                <w:szCs w:val="20"/>
              </w:rPr>
            </w:pPr>
            <w:r w:rsidRPr="00E817F3">
              <w:rPr>
                <w:b/>
                <w:sz w:val="20"/>
                <w:szCs w:val="20"/>
              </w:rPr>
              <w:t>7,842,258 kw</w:t>
            </w:r>
          </w:p>
        </w:tc>
      </w:tr>
      <w:tr w:rsidR="00574BDA" w:rsidRPr="00E817F3" w14:paraId="0FFFD47C" w14:textId="77777777" w:rsidTr="00574BDA">
        <w:trPr>
          <w:trHeight w:val="334"/>
        </w:trPr>
        <w:tc>
          <w:tcPr>
            <w:tcW w:w="2749" w:type="dxa"/>
            <w:tcBorders>
              <w:top w:val="single" w:sz="8" w:space="0" w:color="F79646"/>
              <w:left w:val="single" w:sz="8" w:space="0" w:color="F79646"/>
              <w:bottom w:val="single" w:sz="8" w:space="0" w:color="F79646"/>
              <w:right w:val="nil"/>
            </w:tcBorders>
            <w:shd w:val="clear" w:color="auto" w:fill="FDEFE9"/>
            <w:tcMar>
              <w:top w:w="72" w:type="dxa"/>
              <w:left w:w="144" w:type="dxa"/>
              <w:bottom w:w="72" w:type="dxa"/>
              <w:right w:w="144" w:type="dxa"/>
            </w:tcMar>
            <w:hideMark/>
          </w:tcPr>
          <w:p w14:paraId="11FBAA16" w14:textId="77777777" w:rsidR="00574BDA" w:rsidRPr="00E817F3" w:rsidRDefault="00574BDA" w:rsidP="00436729">
            <w:pPr>
              <w:rPr>
                <w:b/>
                <w:sz w:val="20"/>
                <w:szCs w:val="20"/>
              </w:rPr>
            </w:pPr>
            <w:r w:rsidRPr="00E817F3">
              <w:rPr>
                <w:b/>
                <w:sz w:val="20"/>
                <w:szCs w:val="20"/>
              </w:rPr>
              <w:t>初年度予測売電収益</w:t>
            </w:r>
          </w:p>
        </w:tc>
        <w:tc>
          <w:tcPr>
            <w:tcW w:w="1964" w:type="dxa"/>
            <w:tcBorders>
              <w:top w:val="single" w:sz="8" w:space="0" w:color="F79646"/>
              <w:left w:val="nil"/>
              <w:bottom w:val="single" w:sz="8" w:space="0" w:color="F79646"/>
              <w:right w:val="single" w:sz="8" w:space="0" w:color="F79646"/>
            </w:tcBorders>
            <w:shd w:val="clear" w:color="auto" w:fill="FDEFE9"/>
            <w:tcMar>
              <w:top w:w="72" w:type="dxa"/>
              <w:left w:w="144" w:type="dxa"/>
              <w:bottom w:w="72" w:type="dxa"/>
              <w:right w:w="144" w:type="dxa"/>
            </w:tcMar>
            <w:hideMark/>
          </w:tcPr>
          <w:p w14:paraId="7EB8BB8C" w14:textId="77777777" w:rsidR="00574BDA" w:rsidRPr="00E817F3" w:rsidRDefault="00574BDA" w:rsidP="00436729">
            <w:pPr>
              <w:rPr>
                <w:b/>
                <w:sz w:val="20"/>
                <w:szCs w:val="20"/>
              </w:rPr>
            </w:pPr>
            <w:r w:rsidRPr="00E817F3">
              <w:rPr>
                <w:b/>
                <w:sz w:val="20"/>
                <w:szCs w:val="20"/>
              </w:rPr>
              <w:t xml:space="preserve">282,321,288 </w:t>
            </w:r>
            <w:r w:rsidRPr="00E817F3">
              <w:rPr>
                <w:b/>
                <w:sz w:val="20"/>
                <w:szCs w:val="20"/>
              </w:rPr>
              <w:t>円</w:t>
            </w:r>
          </w:p>
        </w:tc>
      </w:tr>
      <w:tr w:rsidR="00574BDA" w:rsidRPr="00E817F3" w14:paraId="78A57D67" w14:textId="77777777" w:rsidTr="00574BDA">
        <w:trPr>
          <w:trHeight w:val="220"/>
        </w:trPr>
        <w:tc>
          <w:tcPr>
            <w:tcW w:w="2749" w:type="dxa"/>
            <w:tcBorders>
              <w:top w:val="single" w:sz="8" w:space="0" w:color="F79646"/>
              <w:left w:val="single" w:sz="8" w:space="0" w:color="F79646"/>
              <w:bottom w:val="single" w:sz="8" w:space="0" w:color="F79646"/>
              <w:right w:val="nil"/>
            </w:tcBorders>
            <w:shd w:val="clear" w:color="auto" w:fill="FFFFFF"/>
            <w:tcMar>
              <w:top w:w="72" w:type="dxa"/>
              <w:left w:w="144" w:type="dxa"/>
              <w:bottom w:w="72" w:type="dxa"/>
              <w:right w:w="144" w:type="dxa"/>
            </w:tcMar>
            <w:hideMark/>
          </w:tcPr>
          <w:p w14:paraId="64875ECE" w14:textId="77777777" w:rsidR="00574BDA" w:rsidRPr="00E817F3" w:rsidRDefault="00574BDA" w:rsidP="00436729">
            <w:pPr>
              <w:rPr>
                <w:b/>
                <w:sz w:val="20"/>
                <w:szCs w:val="20"/>
              </w:rPr>
            </w:pPr>
            <w:r w:rsidRPr="00E817F3">
              <w:rPr>
                <w:b/>
                <w:sz w:val="20"/>
                <w:szCs w:val="20"/>
              </w:rPr>
              <w:t>CO2</w:t>
            </w:r>
            <w:r w:rsidRPr="00E817F3">
              <w:rPr>
                <w:b/>
                <w:sz w:val="20"/>
                <w:szCs w:val="20"/>
              </w:rPr>
              <w:t>排出削減量</w:t>
            </w:r>
          </w:p>
        </w:tc>
        <w:tc>
          <w:tcPr>
            <w:tcW w:w="1964" w:type="dxa"/>
            <w:tcBorders>
              <w:top w:val="single" w:sz="8" w:space="0" w:color="F79646"/>
              <w:left w:val="nil"/>
              <w:bottom w:val="single" w:sz="8" w:space="0" w:color="F79646"/>
              <w:right w:val="single" w:sz="8" w:space="0" w:color="F79646"/>
            </w:tcBorders>
            <w:shd w:val="clear" w:color="auto" w:fill="FFFFFF"/>
            <w:tcMar>
              <w:top w:w="72" w:type="dxa"/>
              <w:left w:w="144" w:type="dxa"/>
              <w:bottom w:w="72" w:type="dxa"/>
              <w:right w:w="144" w:type="dxa"/>
            </w:tcMar>
            <w:hideMark/>
          </w:tcPr>
          <w:p w14:paraId="384CE2CC" w14:textId="448FEFC6" w:rsidR="00574BDA" w:rsidRPr="00E817F3" w:rsidRDefault="00915B28" w:rsidP="00436729">
            <w:pPr>
              <w:rPr>
                <w:b/>
                <w:sz w:val="20"/>
                <w:szCs w:val="20"/>
              </w:rPr>
            </w:pPr>
            <w:r>
              <w:rPr>
                <w:b/>
                <w:sz w:val="20"/>
                <w:szCs w:val="20"/>
              </w:rPr>
              <w:t>2</w:t>
            </w:r>
            <w:r>
              <w:rPr>
                <w:rFonts w:hint="eastAsia"/>
                <w:b/>
                <w:sz w:val="20"/>
                <w:szCs w:val="20"/>
              </w:rPr>
              <w:t>466</w:t>
            </w:r>
            <w:r>
              <w:rPr>
                <w:b/>
                <w:sz w:val="20"/>
                <w:szCs w:val="20"/>
              </w:rPr>
              <w:t xml:space="preserve"> </w:t>
            </w:r>
            <w:r w:rsidR="00574BDA" w:rsidRPr="00E817F3">
              <w:rPr>
                <w:b/>
                <w:sz w:val="20"/>
                <w:szCs w:val="20"/>
              </w:rPr>
              <w:t>t</w:t>
            </w:r>
          </w:p>
        </w:tc>
      </w:tr>
    </w:tbl>
    <w:p w14:paraId="7FC8DBB0" w14:textId="23096198" w:rsidR="00574BDA" w:rsidRDefault="00233EDC" w:rsidP="00574BDA">
      <w:pPr>
        <w:spacing w:line="48" w:lineRule="auto"/>
        <w:jc w:val="center"/>
        <w:rPr>
          <w:b/>
          <w:sz w:val="18"/>
          <w:szCs w:val="18"/>
        </w:rPr>
      </w:pPr>
      <w:r>
        <w:rPr>
          <w:rFonts w:hint="eastAsia"/>
          <w:b/>
          <w:sz w:val="18"/>
          <w:szCs w:val="18"/>
        </w:rPr>
        <w:t>画像</w:t>
      </w:r>
      <w:r>
        <w:rPr>
          <w:rFonts w:hint="eastAsia"/>
          <w:b/>
          <w:sz w:val="18"/>
          <w:szCs w:val="18"/>
        </w:rPr>
        <w:t>2</w:t>
      </w:r>
      <w:r w:rsidR="00574BDA" w:rsidRPr="00B0576E">
        <w:rPr>
          <w:rFonts w:hint="eastAsia"/>
          <w:b/>
          <w:sz w:val="18"/>
          <w:szCs w:val="18"/>
        </w:rPr>
        <w:t>：推定発電量</w:t>
      </w:r>
    </w:p>
    <w:p w14:paraId="2B2F5483" w14:textId="479FC18F" w:rsidR="004663E8" w:rsidRDefault="004663E8" w:rsidP="004663E8">
      <w:pPr>
        <w:spacing w:line="48" w:lineRule="auto"/>
        <w:jc w:val="left"/>
        <w:rPr>
          <w:b/>
          <w:sz w:val="18"/>
          <w:szCs w:val="18"/>
        </w:rPr>
      </w:pPr>
      <w:r>
        <w:rPr>
          <w:rFonts w:hint="eastAsia"/>
          <w:b/>
          <w:sz w:val="18"/>
          <w:szCs w:val="18"/>
        </w:rPr>
        <w:t xml:space="preserve">※　</w:t>
      </w:r>
      <w:r>
        <w:rPr>
          <w:b/>
          <w:sz w:val="18"/>
          <w:szCs w:val="18"/>
        </w:rPr>
        <w:t>CO2</w:t>
      </w:r>
      <w:r>
        <w:rPr>
          <w:rFonts w:hint="eastAsia"/>
          <w:b/>
          <w:sz w:val="18"/>
          <w:szCs w:val="18"/>
        </w:rPr>
        <w:t>排出削減量</w:t>
      </w:r>
    </w:p>
    <w:p w14:paraId="51C9F490" w14:textId="56D7D133" w:rsidR="004663E8" w:rsidRDefault="004663E8" w:rsidP="004663E8">
      <w:pPr>
        <w:spacing w:line="48" w:lineRule="auto"/>
        <w:jc w:val="left"/>
        <w:rPr>
          <w:b/>
          <w:sz w:val="18"/>
          <w:szCs w:val="18"/>
        </w:rPr>
      </w:pPr>
      <w:r>
        <w:rPr>
          <w:rFonts w:hint="eastAsia"/>
          <w:b/>
          <w:sz w:val="18"/>
          <w:szCs w:val="18"/>
        </w:rPr>
        <w:t>=</w:t>
      </w:r>
      <w:r>
        <w:rPr>
          <w:rFonts w:hint="eastAsia"/>
          <w:b/>
          <w:sz w:val="18"/>
          <w:szCs w:val="18"/>
        </w:rPr>
        <w:t>（</w:t>
      </w:r>
      <w:r>
        <w:rPr>
          <w:rFonts w:hint="eastAsia"/>
          <w:b/>
          <w:sz w:val="18"/>
          <w:szCs w:val="18"/>
        </w:rPr>
        <w:t>360g</w:t>
      </w:r>
      <w:r>
        <w:rPr>
          <w:rFonts w:hint="eastAsia"/>
          <w:b/>
          <w:sz w:val="18"/>
          <w:szCs w:val="18"/>
        </w:rPr>
        <w:t>−</w:t>
      </w:r>
      <w:r>
        <w:rPr>
          <w:rFonts w:hint="eastAsia"/>
          <w:b/>
          <w:sz w:val="18"/>
          <w:szCs w:val="18"/>
        </w:rPr>
        <w:t>45</w:t>
      </w:r>
      <w:r>
        <w:rPr>
          <w:rFonts w:hint="eastAsia"/>
          <w:b/>
          <w:sz w:val="18"/>
          <w:szCs w:val="18"/>
        </w:rPr>
        <w:t>．</w:t>
      </w:r>
      <w:r>
        <w:rPr>
          <w:rFonts w:hint="eastAsia"/>
          <w:b/>
          <w:sz w:val="18"/>
          <w:szCs w:val="18"/>
        </w:rPr>
        <w:t>5</w:t>
      </w:r>
      <w:r>
        <w:rPr>
          <w:b/>
          <w:sz w:val="18"/>
          <w:szCs w:val="18"/>
        </w:rPr>
        <w:t>g</w:t>
      </w:r>
      <w:r>
        <w:rPr>
          <w:rFonts w:hint="eastAsia"/>
          <w:b/>
          <w:sz w:val="18"/>
          <w:szCs w:val="18"/>
        </w:rPr>
        <w:t>）</w:t>
      </w:r>
      <w:r>
        <w:rPr>
          <w:b/>
          <w:sz w:val="18"/>
          <w:szCs w:val="18"/>
        </w:rPr>
        <w:t>CO2/kwh</w:t>
      </w:r>
      <w:r>
        <w:rPr>
          <w:rFonts w:hint="eastAsia"/>
          <w:b/>
          <w:sz w:val="18"/>
          <w:szCs w:val="18"/>
        </w:rPr>
        <w:t>×発電量</w:t>
      </w:r>
      <w:r>
        <w:rPr>
          <w:b/>
          <w:sz w:val="18"/>
          <w:szCs w:val="18"/>
        </w:rPr>
        <w:t>(kwh/</w:t>
      </w:r>
      <w:r>
        <w:rPr>
          <w:rFonts w:hint="eastAsia"/>
          <w:b/>
          <w:sz w:val="18"/>
          <w:szCs w:val="18"/>
        </w:rPr>
        <w:t>年</w:t>
      </w:r>
      <w:r>
        <w:rPr>
          <w:b/>
          <w:sz w:val="18"/>
          <w:szCs w:val="18"/>
        </w:rPr>
        <w:t>)</w:t>
      </w:r>
    </w:p>
    <w:p w14:paraId="42CC9A0B" w14:textId="379C150A" w:rsidR="004663E8" w:rsidRPr="004663E8" w:rsidRDefault="004663E8" w:rsidP="004663E8">
      <w:pPr>
        <w:pStyle w:val="aa"/>
        <w:numPr>
          <w:ilvl w:val="0"/>
          <w:numId w:val="3"/>
        </w:numPr>
        <w:spacing w:line="48" w:lineRule="auto"/>
        <w:ind w:leftChars="0"/>
        <w:rPr>
          <w:b/>
          <w:sz w:val="18"/>
          <w:szCs w:val="18"/>
        </w:rPr>
      </w:pPr>
      <w:r w:rsidRPr="004663E8">
        <w:rPr>
          <w:rFonts w:hint="eastAsia"/>
          <w:b/>
          <w:sz w:val="18"/>
          <w:szCs w:val="18"/>
        </w:rPr>
        <w:t>世帯数換算</w:t>
      </w:r>
    </w:p>
    <w:p w14:paraId="79A7DB7C" w14:textId="0418B100" w:rsidR="004663E8" w:rsidRDefault="004663E8" w:rsidP="004663E8">
      <w:pPr>
        <w:spacing w:line="48" w:lineRule="auto"/>
        <w:rPr>
          <w:b/>
          <w:sz w:val="18"/>
          <w:szCs w:val="18"/>
        </w:rPr>
      </w:pPr>
      <w:r>
        <w:rPr>
          <w:b/>
          <w:sz w:val="18"/>
          <w:szCs w:val="18"/>
        </w:rPr>
        <w:t>=</w:t>
      </w:r>
      <w:r>
        <w:rPr>
          <w:rFonts w:hint="eastAsia"/>
          <w:b/>
          <w:sz w:val="18"/>
          <w:szCs w:val="18"/>
        </w:rPr>
        <w:t>年間発電量</w:t>
      </w:r>
      <w:r>
        <w:rPr>
          <w:b/>
          <w:sz w:val="18"/>
          <w:szCs w:val="18"/>
        </w:rPr>
        <w:t xml:space="preserve"> </w:t>
      </w:r>
      <w:r>
        <w:rPr>
          <w:rFonts w:hint="eastAsia"/>
          <w:b/>
          <w:sz w:val="18"/>
          <w:szCs w:val="18"/>
        </w:rPr>
        <w:t xml:space="preserve">/ </w:t>
      </w:r>
      <w:r>
        <w:rPr>
          <w:b/>
          <w:sz w:val="18"/>
          <w:szCs w:val="18"/>
        </w:rPr>
        <w:t>1</w:t>
      </w:r>
      <w:r>
        <w:rPr>
          <w:rFonts w:hint="eastAsia"/>
          <w:b/>
          <w:sz w:val="18"/>
          <w:szCs w:val="18"/>
        </w:rPr>
        <w:t>世帯あたりの平均年間電力消費量</w:t>
      </w:r>
    </w:p>
    <w:p w14:paraId="12CE1B2A" w14:textId="6CE1F014" w:rsidR="004663E8" w:rsidRPr="004663E8" w:rsidRDefault="004663E8" w:rsidP="004663E8">
      <w:pPr>
        <w:pStyle w:val="aa"/>
        <w:numPr>
          <w:ilvl w:val="0"/>
          <w:numId w:val="3"/>
        </w:numPr>
        <w:spacing w:line="48" w:lineRule="auto"/>
        <w:ind w:leftChars="0"/>
        <w:rPr>
          <w:b/>
          <w:sz w:val="18"/>
          <w:szCs w:val="18"/>
        </w:rPr>
      </w:pPr>
      <w:r w:rsidRPr="004663E8">
        <w:rPr>
          <w:rFonts w:hint="eastAsia"/>
          <w:b/>
          <w:sz w:val="18"/>
          <w:szCs w:val="18"/>
        </w:rPr>
        <w:t>人数換算</w:t>
      </w:r>
    </w:p>
    <w:p w14:paraId="61F41BF8" w14:textId="3C862608" w:rsidR="004663E8" w:rsidRPr="004663E8" w:rsidRDefault="004663E8" w:rsidP="004663E8">
      <w:pPr>
        <w:spacing w:line="48" w:lineRule="auto"/>
        <w:rPr>
          <w:b/>
          <w:sz w:val="18"/>
          <w:szCs w:val="18"/>
        </w:rPr>
      </w:pPr>
      <w:r>
        <w:rPr>
          <w:b/>
          <w:sz w:val="18"/>
          <w:szCs w:val="18"/>
        </w:rPr>
        <w:t>=</w:t>
      </w:r>
      <w:r>
        <w:rPr>
          <w:rFonts w:hint="eastAsia"/>
          <w:b/>
          <w:sz w:val="18"/>
          <w:szCs w:val="18"/>
        </w:rPr>
        <w:t>年間発電量</w:t>
      </w:r>
      <w:r>
        <w:rPr>
          <w:b/>
          <w:sz w:val="18"/>
          <w:szCs w:val="18"/>
        </w:rPr>
        <w:t xml:space="preserve"> </w:t>
      </w:r>
      <w:r>
        <w:rPr>
          <w:rFonts w:hint="eastAsia"/>
          <w:b/>
          <w:sz w:val="18"/>
          <w:szCs w:val="18"/>
        </w:rPr>
        <w:t>/</w:t>
      </w:r>
      <w:r>
        <w:rPr>
          <w:b/>
          <w:sz w:val="18"/>
          <w:szCs w:val="18"/>
        </w:rPr>
        <w:t xml:space="preserve"> 2010</w:t>
      </w:r>
      <w:r>
        <w:rPr>
          <w:rFonts w:hint="eastAsia"/>
          <w:b/>
          <w:sz w:val="18"/>
          <w:szCs w:val="18"/>
        </w:rPr>
        <w:t>年の１人あたり電力消費量</w:t>
      </w:r>
      <w:r>
        <w:rPr>
          <w:b/>
          <w:sz w:val="18"/>
          <w:szCs w:val="18"/>
        </w:rPr>
        <w:t>(8,399kwh)</w:t>
      </w:r>
    </w:p>
    <w:p w14:paraId="4BB82362" w14:textId="77777777" w:rsidR="004663E8" w:rsidRPr="00B0576E" w:rsidRDefault="004663E8" w:rsidP="00574BDA">
      <w:pPr>
        <w:spacing w:line="48" w:lineRule="auto"/>
        <w:jc w:val="center"/>
        <w:rPr>
          <w:b/>
          <w:sz w:val="18"/>
          <w:szCs w:val="18"/>
        </w:rPr>
      </w:pPr>
    </w:p>
    <w:p w14:paraId="57A0F821" w14:textId="77777777" w:rsidR="00574BDA" w:rsidRDefault="00574BDA" w:rsidP="00574BDA">
      <w:pPr>
        <w:spacing w:line="48" w:lineRule="auto"/>
        <w:jc w:val="left"/>
        <w:rPr>
          <w:b/>
          <w:sz w:val="20"/>
          <w:szCs w:val="20"/>
        </w:rPr>
      </w:pPr>
      <w:r>
        <w:rPr>
          <w:rFonts w:hint="eastAsia"/>
          <w:b/>
          <w:sz w:val="20"/>
          <w:szCs w:val="20"/>
        </w:rPr>
        <w:t>(3)</w:t>
      </w:r>
      <w:r>
        <w:rPr>
          <w:rFonts w:hint="eastAsia"/>
          <w:b/>
          <w:sz w:val="20"/>
          <w:szCs w:val="20"/>
        </w:rPr>
        <w:t>バイオマス発電</w:t>
      </w:r>
    </w:p>
    <w:p w14:paraId="555BFA4E" w14:textId="77777777" w:rsidR="00B0576E" w:rsidRDefault="00574BDA" w:rsidP="00436729">
      <w:pPr>
        <w:ind w:firstLineChars="100" w:firstLine="216"/>
        <w:rPr>
          <w:b/>
          <w:sz w:val="20"/>
          <w:szCs w:val="20"/>
        </w:rPr>
      </w:pPr>
      <w:r>
        <w:rPr>
          <w:rFonts w:hint="eastAsia"/>
          <w:b/>
          <w:sz w:val="20"/>
          <w:szCs w:val="20"/>
        </w:rPr>
        <w:t xml:space="preserve">　</w:t>
      </w:r>
      <w:r w:rsidR="00684807">
        <w:rPr>
          <w:rFonts w:hint="eastAsia"/>
          <w:b/>
          <w:sz w:val="20"/>
          <w:szCs w:val="20"/>
        </w:rPr>
        <w:t>おおつ野地区では賦存量の</w:t>
      </w:r>
      <w:r w:rsidR="00684807">
        <w:rPr>
          <w:rFonts w:hint="eastAsia"/>
          <w:b/>
          <w:sz w:val="20"/>
          <w:szCs w:val="20"/>
        </w:rPr>
        <w:t>40</w:t>
      </w:r>
      <w:r w:rsidR="00684807">
        <w:rPr>
          <w:rFonts w:hint="eastAsia"/>
          <w:b/>
          <w:sz w:val="20"/>
          <w:szCs w:val="20"/>
        </w:rPr>
        <w:t>％を占めている食品廃棄物や農業物非食用部に含まれる配食用油やレンコンが多く回収できる。</w:t>
      </w:r>
    </w:p>
    <w:p w14:paraId="449E66E4" w14:textId="77777777" w:rsidR="00942496" w:rsidRDefault="00684807" w:rsidP="00684807">
      <w:pPr>
        <w:ind w:firstLineChars="100" w:firstLine="216"/>
        <w:rPr>
          <w:b/>
          <w:sz w:val="20"/>
          <w:szCs w:val="20"/>
        </w:rPr>
      </w:pPr>
      <w:r>
        <w:rPr>
          <w:rFonts w:hint="eastAsia"/>
          <w:b/>
          <w:sz w:val="20"/>
          <w:szCs w:val="20"/>
        </w:rPr>
        <w:t>＜対策＞</w:t>
      </w:r>
    </w:p>
    <w:p w14:paraId="0BDE0988" w14:textId="77777777" w:rsidR="00684807" w:rsidRDefault="00684807" w:rsidP="00684807">
      <w:pPr>
        <w:ind w:firstLineChars="100" w:firstLine="216"/>
        <w:rPr>
          <w:b/>
          <w:sz w:val="20"/>
          <w:szCs w:val="20"/>
        </w:rPr>
      </w:pPr>
      <w:r>
        <w:rPr>
          <w:rFonts w:hint="eastAsia"/>
          <w:b/>
          <w:sz w:val="20"/>
          <w:szCs w:val="20"/>
        </w:rPr>
        <w:t>荒れ地や耕作放棄地</w:t>
      </w:r>
      <w:r w:rsidR="00942496">
        <w:rPr>
          <w:rFonts w:hint="eastAsia"/>
          <w:b/>
          <w:sz w:val="20"/>
          <w:szCs w:val="20"/>
        </w:rPr>
        <w:t>を活用した定借菜園</w:t>
      </w:r>
    </w:p>
    <w:p w14:paraId="60204B92" w14:textId="77777777" w:rsidR="00942496" w:rsidRPr="00ED1872" w:rsidRDefault="00942496" w:rsidP="00684807">
      <w:pPr>
        <w:ind w:firstLineChars="100" w:firstLine="216"/>
        <w:rPr>
          <w:b/>
          <w:sz w:val="20"/>
          <w:szCs w:val="20"/>
        </w:rPr>
      </w:pPr>
      <w:r>
        <w:rPr>
          <w:rFonts w:hint="eastAsia"/>
          <w:b/>
          <w:sz w:val="20"/>
          <w:szCs w:val="20"/>
        </w:rPr>
        <w:t>＜目的＞</w:t>
      </w:r>
    </w:p>
    <w:p w14:paraId="51FFFD79" w14:textId="77777777" w:rsidR="00B0576E" w:rsidRPr="00ED1872" w:rsidRDefault="00B0576E" w:rsidP="00B0576E">
      <w:pPr>
        <w:rPr>
          <w:b/>
          <w:sz w:val="20"/>
          <w:szCs w:val="20"/>
        </w:rPr>
      </w:pPr>
      <w:r w:rsidRPr="00ED1872">
        <w:rPr>
          <w:rFonts w:hint="eastAsia"/>
          <w:b/>
          <w:sz w:val="20"/>
          <w:szCs w:val="20"/>
        </w:rPr>
        <w:t>・再生可能エネルギーの利用・震災時のリスクヘッジ</w:t>
      </w:r>
    </w:p>
    <w:p w14:paraId="64ABF833" w14:textId="77777777" w:rsidR="00B0576E" w:rsidRPr="00ED1872" w:rsidRDefault="00B0576E" w:rsidP="00B0576E">
      <w:pPr>
        <w:rPr>
          <w:b/>
          <w:sz w:val="20"/>
          <w:szCs w:val="20"/>
        </w:rPr>
      </w:pPr>
      <w:r w:rsidRPr="00ED1872">
        <w:rPr>
          <w:rFonts w:hint="eastAsia"/>
          <w:b/>
          <w:sz w:val="20"/>
          <w:szCs w:val="20"/>
        </w:rPr>
        <w:t>・耕作放棄地の解消とヒルズの景観保全</w:t>
      </w:r>
    </w:p>
    <w:p w14:paraId="345DB649" w14:textId="77777777" w:rsidR="00B0576E" w:rsidRPr="00ED1872" w:rsidRDefault="00942496" w:rsidP="00B0576E">
      <w:pPr>
        <w:rPr>
          <w:b/>
          <w:sz w:val="20"/>
          <w:szCs w:val="20"/>
        </w:rPr>
      </w:pPr>
      <w:r>
        <w:rPr>
          <w:rFonts w:hint="eastAsia"/>
          <w:b/>
          <w:sz w:val="20"/>
          <w:szCs w:val="20"/>
        </w:rPr>
        <w:lastRenderedPageBreak/>
        <w:t>・住民と施設生活者とのコミュニティ形成・交流の場</w:t>
      </w:r>
    </w:p>
    <w:p w14:paraId="0A26EEBB" w14:textId="77777777" w:rsidR="00B0576E" w:rsidRPr="00ED1872" w:rsidRDefault="00942496" w:rsidP="00B0576E">
      <w:pPr>
        <w:rPr>
          <w:b/>
          <w:sz w:val="20"/>
          <w:szCs w:val="20"/>
        </w:rPr>
      </w:pPr>
      <w:r>
        <w:rPr>
          <w:rFonts w:hint="eastAsia"/>
          <w:b/>
          <w:sz w:val="20"/>
          <w:szCs w:val="20"/>
        </w:rPr>
        <w:t>・地産池消・地域資源の有効活</w:t>
      </w:r>
    </w:p>
    <w:p w14:paraId="12A1381B" w14:textId="77777777" w:rsidR="00574BDA" w:rsidRPr="00B0576E" w:rsidRDefault="00B0576E" w:rsidP="00942496">
      <w:pPr>
        <w:ind w:firstLineChars="100" w:firstLine="216"/>
        <w:rPr>
          <w:b/>
          <w:sz w:val="20"/>
          <w:szCs w:val="20"/>
        </w:rPr>
      </w:pPr>
      <w:r w:rsidRPr="00ED1872">
        <w:rPr>
          <w:rFonts w:hint="eastAsia"/>
          <w:b/>
          <w:sz w:val="20"/>
          <w:szCs w:val="20"/>
        </w:rPr>
        <w:t>利活用方策としては、生ゴミ等の食料廃棄物といった低い利用率の資源の有効活用や、稲わら、もみ殻、レンコンの活用といった資源の更なる利用促進が挙げられる。</w:t>
      </w:r>
      <w:r>
        <w:rPr>
          <w:rFonts w:hint="eastAsia"/>
          <w:b/>
          <w:sz w:val="20"/>
          <w:szCs w:val="20"/>
        </w:rPr>
        <w:t>これらの分別や収集には地域住民の協力が必要である。</w:t>
      </w:r>
    </w:p>
    <w:p w14:paraId="4DF211D0" w14:textId="77777777" w:rsidR="00D9474F" w:rsidRDefault="00D9474F" w:rsidP="00D9474F">
      <w:pPr>
        <w:spacing w:line="48" w:lineRule="auto"/>
        <w:rPr>
          <w:b/>
          <w:sz w:val="20"/>
          <w:szCs w:val="20"/>
        </w:rPr>
      </w:pPr>
      <w:r w:rsidRPr="00F254D3">
        <w:rPr>
          <w:rFonts w:hint="eastAsia"/>
          <w:b/>
          <w:sz w:val="20"/>
          <w:szCs w:val="20"/>
        </w:rPr>
        <w:t>【</w:t>
      </w:r>
      <w:r>
        <w:rPr>
          <w:rFonts w:hint="eastAsia"/>
          <w:b/>
          <w:sz w:val="20"/>
          <w:szCs w:val="20"/>
        </w:rPr>
        <w:t>2</w:t>
      </w:r>
      <w:r w:rsidRPr="00F254D3">
        <w:rPr>
          <w:rFonts w:hint="eastAsia"/>
          <w:b/>
          <w:sz w:val="20"/>
          <w:szCs w:val="20"/>
        </w:rPr>
        <w:t>－</w:t>
      </w:r>
      <w:r>
        <w:rPr>
          <w:rFonts w:hint="eastAsia"/>
          <w:b/>
          <w:sz w:val="20"/>
          <w:szCs w:val="20"/>
        </w:rPr>
        <w:t>4</w:t>
      </w:r>
      <w:r>
        <w:rPr>
          <w:rFonts w:hint="eastAsia"/>
          <w:b/>
          <w:sz w:val="20"/>
          <w:szCs w:val="20"/>
        </w:rPr>
        <w:t>：神立</w:t>
      </w:r>
      <w:r w:rsidRPr="00F254D3">
        <w:rPr>
          <w:rFonts w:hint="eastAsia"/>
          <w:b/>
          <w:sz w:val="20"/>
          <w:szCs w:val="20"/>
        </w:rPr>
        <w:t>】</w:t>
      </w:r>
    </w:p>
    <w:p w14:paraId="5AA246A1" w14:textId="77777777" w:rsidR="00D42C70" w:rsidRPr="00857ABB" w:rsidRDefault="00D42C70" w:rsidP="00436729">
      <w:pPr>
        <w:ind w:firstLineChars="100" w:firstLine="216"/>
        <w:rPr>
          <w:b/>
          <w:sz w:val="20"/>
          <w:szCs w:val="20"/>
        </w:rPr>
      </w:pPr>
      <w:r w:rsidRPr="00857ABB">
        <w:rPr>
          <w:rFonts w:hint="eastAsia"/>
          <w:b/>
          <w:sz w:val="20"/>
          <w:szCs w:val="20"/>
        </w:rPr>
        <w:t>神立の大きな特徴として、工業団地の存在があげられる。そこで、この特徴を活かしたまちづくり、「工業団地を相棒」としたまちづくりを行うために、工業団地を従来の工場密集地というイメージではなくインダストリアルパーク、つまり工場公園というイメージに転換することを提案する。インダストリアルパークとはアメリカにおける工業団地の俗称で、環境美化や各種規制、地域社会との結びつきを重視するなど従来の工業団地とは異なるスタイルのデザインを目指しており特徴的な構造となっている工業団地である。神立では現在、日立建機のフェスティバルやその他企業の工場見学などが行われているが、そのような単発的なイベントだけでなく、普段から地域住民の日常生活に関わるような関係を築きたいという目標のもと、以下の具体的提案を行う。</w:t>
      </w:r>
    </w:p>
    <w:p w14:paraId="1E7C882D" w14:textId="77777777" w:rsidR="00D42C70" w:rsidRPr="00857ABB" w:rsidRDefault="00D42C70" w:rsidP="00D42C70">
      <w:pPr>
        <w:rPr>
          <w:b/>
          <w:sz w:val="20"/>
          <w:szCs w:val="20"/>
        </w:rPr>
      </w:pPr>
      <w:r w:rsidRPr="00857ABB">
        <w:rPr>
          <w:rFonts w:hint="eastAsia"/>
          <w:b/>
          <w:sz w:val="20"/>
          <w:szCs w:val="20"/>
        </w:rPr>
        <w:t>(1)</w:t>
      </w:r>
      <w:r w:rsidRPr="00857ABB">
        <w:rPr>
          <w:rFonts w:hint="eastAsia"/>
          <w:b/>
          <w:sz w:val="20"/>
          <w:szCs w:val="20"/>
        </w:rPr>
        <w:t>工場内緑化を進める</w:t>
      </w:r>
    </w:p>
    <w:p w14:paraId="2A80D93A" w14:textId="77777777" w:rsidR="00D42C70" w:rsidRPr="00E45304" w:rsidRDefault="00D42C70" w:rsidP="00E45304">
      <w:pPr>
        <w:rPr>
          <w:b/>
          <w:sz w:val="20"/>
          <w:szCs w:val="20"/>
        </w:rPr>
      </w:pPr>
      <w:r w:rsidRPr="00857ABB">
        <w:rPr>
          <w:rFonts w:hint="eastAsia"/>
          <w:b/>
          <w:sz w:val="20"/>
          <w:szCs w:val="20"/>
        </w:rPr>
        <w:t>(2)</w:t>
      </w:r>
      <w:r w:rsidRPr="00857ABB">
        <w:rPr>
          <w:rFonts w:hint="eastAsia"/>
          <w:b/>
          <w:sz w:val="20"/>
          <w:szCs w:val="20"/>
        </w:rPr>
        <w:t>工場内に外部の人間も利用可能な施設を作る</w:t>
      </w:r>
      <w:r w:rsidR="00E45304">
        <w:rPr>
          <w:rFonts w:hint="eastAsia"/>
          <w:b/>
          <w:sz w:val="20"/>
          <w:szCs w:val="20"/>
        </w:rPr>
        <w:t xml:space="preserve">　</w:t>
      </w:r>
      <w:r w:rsidRPr="00E45304">
        <w:rPr>
          <w:rFonts w:hint="eastAsia"/>
          <w:b/>
          <w:sz w:val="20"/>
          <w:szCs w:val="20"/>
        </w:rPr>
        <w:t>例）食堂、スポーツ施設、コミュニティ施設など</w:t>
      </w:r>
    </w:p>
    <w:p w14:paraId="2C1A465C" w14:textId="77777777" w:rsidR="00D42C70" w:rsidRPr="00857ABB" w:rsidRDefault="00D42C70" w:rsidP="00D42C70">
      <w:pPr>
        <w:rPr>
          <w:b/>
          <w:sz w:val="20"/>
          <w:szCs w:val="20"/>
        </w:rPr>
      </w:pPr>
      <w:r w:rsidRPr="00857ABB">
        <w:rPr>
          <w:rFonts w:hint="eastAsia"/>
          <w:b/>
          <w:sz w:val="20"/>
          <w:szCs w:val="20"/>
        </w:rPr>
        <w:t>(3)</w:t>
      </w:r>
      <w:r w:rsidRPr="00857ABB">
        <w:rPr>
          <w:rFonts w:hint="eastAsia"/>
          <w:b/>
          <w:sz w:val="20"/>
          <w:szCs w:val="20"/>
        </w:rPr>
        <w:t>工場従業員と地域住民が日常的に関わる仕組みを作る（例）菜園、毎朝の清掃活動など</w:t>
      </w:r>
    </w:p>
    <w:p w14:paraId="070A0B6C" w14:textId="77777777" w:rsidR="00D42C70" w:rsidRPr="00857ABB" w:rsidRDefault="00D42C70" w:rsidP="00D42C70">
      <w:pPr>
        <w:rPr>
          <w:b/>
          <w:sz w:val="20"/>
          <w:szCs w:val="20"/>
        </w:rPr>
      </w:pPr>
      <w:r w:rsidRPr="00857ABB">
        <w:rPr>
          <w:rFonts w:hint="eastAsia"/>
          <w:b/>
          <w:sz w:val="20"/>
          <w:szCs w:val="20"/>
        </w:rPr>
        <w:t>(4)</w:t>
      </w:r>
      <w:r w:rsidRPr="00857ABB">
        <w:rPr>
          <w:rFonts w:hint="eastAsia"/>
          <w:b/>
          <w:sz w:val="20"/>
          <w:szCs w:val="20"/>
        </w:rPr>
        <w:t>工場をよりオープンな施設にする（例）工場内に散歩道を設けるなど</w:t>
      </w:r>
    </w:p>
    <w:p w14:paraId="2764D31A" w14:textId="77777777" w:rsidR="00D42C70" w:rsidRPr="00D42C70" w:rsidRDefault="00D42C70" w:rsidP="00B0576E">
      <w:pPr>
        <w:rPr>
          <w:b/>
          <w:sz w:val="20"/>
          <w:szCs w:val="20"/>
        </w:rPr>
      </w:pPr>
      <w:r w:rsidRPr="00857ABB">
        <w:rPr>
          <w:rFonts w:hint="eastAsia"/>
          <w:b/>
          <w:sz w:val="20"/>
          <w:szCs w:val="20"/>
        </w:rPr>
        <w:t>実際に日本内でもインダストリアルパーク化をしている工場、工業団地が存在したり、茨城県内の工場でも工場緑化に積極的に取り組んでいるところが何か所か存在したりしている。神立の工業団地をインダストリアルパーク化することによって、まず工場にとっては大きなイメージアップにつながる。緑化や地域住民との良好な関係ということは、一見工場にとっては難しそうなイメージがあるが、そのことを実現することで他の工業団地との差別化が図られ、より身近な工場、工場を中心としたまちづくりが実現できる。また、地域住民にとっても工場が身近になることにより、工場に対する興味・関心、理解が生まれることが期待でき</w:t>
      </w:r>
      <w:r w:rsidRPr="00857ABB">
        <w:rPr>
          <w:rFonts w:hint="eastAsia"/>
          <w:b/>
          <w:sz w:val="20"/>
          <w:szCs w:val="20"/>
        </w:rPr>
        <w:lastRenderedPageBreak/>
        <w:t>る。そして、「工業団地（インダストリアルパーク）があるまち神立」に誇りと自信をもってもらうことも期待でき、そのことにより地域活性化につながるのではないかと予想される。</w:t>
      </w:r>
    </w:p>
    <w:p w14:paraId="62034E01" w14:textId="3A1769E7" w:rsidR="00D9474F" w:rsidRDefault="00233EDC" w:rsidP="00D9474F">
      <w:pPr>
        <w:spacing w:line="48" w:lineRule="auto"/>
        <w:rPr>
          <w:b/>
          <w:sz w:val="20"/>
          <w:szCs w:val="20"/>
        </w:rPr>
      </w:pPr>
      <w:r w:rsidRPr="009E75FB">
        <w:rPr>
          <w:b/>
          <w:noProof/>
          <w:sz w:val="20"/>
          <w:szCs w:val="20"/>
        </w:rPr>
        <w:drawing>
          <wp:anchor distT="0" distB="0" distL="114300" distR="114300" simplePos="0" relativeHeight="251683840" behindDoc="0" locked="0" layoutInCell="1" allowOverlap="1" wp14:anchorId="3DDA8465" wp14:editId="2F468861">
            <wp:simplePos x="0" y="0"/>
            <wp:positionH relativeFrom="margin">
              <wp:posOffset>5334000</wp:posOffset>
            </wp:positionH>
            <wp:positionV relativeFrom="paragraph">
              <wp:posOffset>0</wp:posOffset>
            </wp:positionV>
            <wp:extent cx="1714500" cy="1704975"/>
            <wp:effectExtent l="0" t="0" r="1270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714500" cy="1704975"/>
                    </a:xfrm>
                    <a:prstGeom prst="rect">
                      <a:avLst/>
                    </a:prstGeom>
                  </pic:spPr>
                </pic:pic>
              </a:graphicData>
            </a:graphic>
            <wp14:sizeRelH relativeFrom="margin">
              <wp14:pctWidth>0</wp14:pctWidth>
            </wp14:sizeRelH>
            <wp14:sizeRelV relativeFrom="margin">
              <wp14:pctHeight>0</wp14:pctHeight>
            </wp14:sizeRelV>
          </wp:anchor>
        </w:drawing>
      </w:r>
      <w:r w:rsidR="00D9474F" w:rsidRPr="00F254D3">
        <w:rPr>
          <w:rFonts w:hint="eastAsia"/>
          <w:b/>
          <w:sz w:val="20"/>
          <w:szCs w:val="20"/>
        </w:rPr>
        <w:t>【</w:t>
      </w:r>
      <w:r w:rsidR="00D9474F">
        <w:rPr>
          <w:rFonts w:hint="eastAsia"/>
          <w:b/>
          <w:sz w:val="20"/>
          <w:szCs w:val="20"/>
        </w:rPr>
        <w:t>2</w:t>
      </w:r>
      <w:r w:rsidR="00D9474F" w:rsidRPr="00F254D3">
        <w:rPr>
          <w:rFonts w:hint="eastAsia"/>
          <w:b/>
          <w:sz w:val="20"/>
          <w:szCs w:val="20"/>
        </w:rPr>
        <w:t>－</w:t>
      </w:r>
      <w:r w:rsidR="00D9474F">
        <w:rPr>
          <w:rFonts w:hint="eastAsia"/>
          <w:b/>
          <w:sz w:val="20"/>
          <w:szCs w:val="20"/>
        </w:rPr>
        <w:t>5</w:t>
      </w:r>
      <w:r w:rsidR="00D9474F">
        <w:rPr>
          <w:rFonts w:hint="eastAsia"/>
          <w:b/>
          <w:sz w:val="20"/>
          <w:szCs w:val="20"/>
        </w:rPr>
        <w:t>：新治</w:t>
      </w:r>
      <w:r w:rsidR="00D9474F" w:rsidRPr="00F254D3">
        <w:rPr>
          <w:rFonts w:hint="eastAsia"/>
          <w:b/>
          <w:sz w:val="20"/>
          <w:szCs w:val="20"/>
        </w:rPr>
        <w:t>】</w:t>
      </w:r>
    </w:p>
    <w:p w14:paraId="33D47A18" w14:textId="73706674" w:rsidR="00B705CA" w:rsidRPr="009E75FB" w:rsidRDefault="00D013DF" w:rsidP="00B705CA">
      <w:pPr>
        <w:rPr>
          <w:b/>
          <w:sz w:val="20"/>
          <w:szCs w:val="20"/>
        </w:rPr>
      </w:pPr>
      <w:r>
        <w:rPr>
          <w:rFonts w:hint="eastAsia"/>
          <w:b/>
          <w:sz w:val="20"/>
          <w:szCs w:val="20"/>
        </w:rPr>
        <w:t xml:space="preserve">　</w:t>
      </w:r>
      <w:r w:rsidR="00B705CA">
        <w:rPr>
          <w:rFonts w:hint="eastAsia"/>
          <w:b/>
          <w:sz w:val="20"/>
          <w:szCs w:val="20"/>
        </w:rPr>
        <w:t>(1)</w:t>
      </w:r>
      <w:r w:rsidR="00B705CA">
        <w:rPr>
          <w:rFonts w:hint="eastAsia"/>
          <w:b/>
          <w:sz w:val="20"/>
          <w:szCs w:val="20"/>
        </w:rPr>
        <w:t xml:space="preserve">　現状</w:t>
      </w:r>
    </w:p>
    <w:p w14:paraId="795CBC9D" w14:textId="77777777" w:rsidR="00B705CA" w:rsidRPr="009E75FB" w:rsidRDefault="006C3922" w:rsidP="00B705CA">
      <w:pPr>
        <w:rPr>
          <w:b/>
          <w:sz w:val="20"/>
          <w:szCs w:val="20"/>
        </w:rPr>
      </w:pPr>
      <w:r w:rsidRPr="006C3922">
        <w:rPr>
          <w:b/>
          <w:noProof/>
          <w:sz w:val="18"/>
          <w:szCs w:val="18"/>
        </w:rPr>
        <mc:AlternateContent>
          <mc:Choice Requires="wps">
            <w:drawing>
              <wp:anchor distT="45720" distB="45720" distL="114300" distR="114300" simplePos="0" relativeHeight="251678719" behindDoc="0" locked="0" layoutInCell="1" allowOverlap="1" wp14:anchorId="799CFB63" wp14:editId="29EE58EF">
                <wp:simplePos x="0" y="0"/>
                <wp:positionH relativeFrom="column">
                  <wp:posOffset>1715135</wp:posOffset>
                </wp:positionH>
                <wp:positionV relativeFrom="paragraph">
                  <wp:posOffset>1257300</wp:posOffset>
                </wp:positionV>
                <wp:extent cx="1857375" cy="276225"/>
                <wp:effectExtent l="0" t="0" r="0" b="317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76225"/>
                        </a:xfrm>
                        <a:prstGeom prst="rect">
                          <a:avLst/>
                        </a:prstGeom>
                        <a:solidFill>
                          <a:srgbClr val="FFFFFF"/>
                        </a:solidFill>
                        <a:ln w="9525">
                          <a:noFill/>
                          <a:miter lim="800000"/>
                          <a:headEnd/>
                          <a:tailEnd/>
                        </a:ln>
                      </wps:spPr>
                      <wps:txbx>
                        <w:txbxContent>
                          <w:p w14:paraId="409B72C8" w14:textId="6BD3CD2D" w:rsidR="00431385" w:rsidRPr="006C3922" w:rsidRDefault="00233EDC" w:rsidP="006C3922">
                            <w:pPr>
                              <w:rPr>
                                <w:b/>
                                <w:sz w:val="18"/>
                                <w:szCs w:val="18"/>
                              </w:rPr>
                            </w:pPr>
                            <w:r>
                              <w:rPr>
                                <w:rFonts w:hint="eastAsia"/>
                                <w:b/>
                                <w:sz w:val="18"/>
                                <w:szCs w:val="18"/>
                              </w:rPr>
                              <w:t>画像</w:t>
                            </w:r>
                            <w:r>
                              <w:rPr>
                                <w:rFonts w:hint="eastAsia"/>
                                <w:b/>
                                <w:sz w:val="18"/>
                                <w:szCs w:val="18"/>
                              </w:rPr>
                              <w:t>3</w:t>
                            </w:r>
                            <w:r w:rsidR="00431385" w:rsidRPr="006C3922">
                              <w:rPr>
                                <w:b/>
                                <w:sz w:val="18"/>
                                <w:szCs w:val="18"/>
                              </w:rPr>
                              <w:t>：</w:t>
                            </w:r>
                            <w:r w:rsidR="00431385">
                              <w:rPr>
                                <w:rFonts w:hint="eastAsia"/>
                                <w:b/>
                                <w:sz w:val="18"/>
                                <w:szCs w:val="18"/>
                              </w:rPr>
                              <w:t>施設の</w:t>
                            </w:r>
                            <w:r w:rsidR="00431385">
                              <w:rPr>
                                <w:b/>
                                <w:sz w:val="18"/>
                                <w:szCs w:val="18"/>
                              </w:rPr>
                              <w:t>分布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テキスト ボックス 2" o:spid="_x0000_s1026" type="#_x0000_t202" style="position:absolute;left:0;text-align:left;margin-left:135.05pt;margin-top:99pt;width:146.25pt;height:21.75pt;z-index:25167871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" stroked="f">
                <v:textbox>
                  <w:txbxContent>
                    <w:p w14:paraId="409B72C8" w14:textId="6BD3CD2D" w:rsidR="00431385" w:rsidRPr="006C3922" w:rsidRDefault="00233EDC" w:rsidP="006C3922">
                      <w:pPr>
                        <w:rPr>
                          <w:b/>
                          <w:sz w:val="18"/>
                          <w:szCs w:val="18"/>
                        </w:rPr>
                      </w:pPr>
                      <w:r>
                        <w:rPr>
                          <w:rFonts w:hint="eastAsia"/>
                          <w:b/>
                          <w:sz w:val="18"/>
                          <w:szCs w:val="18"/>
                        </w:rPr>
                        <w:t>画像</w:t>
                      </w:r>
                      <w:r>
                        <w:rPr>
                          <w:rFonts w:hint="eastAsia"/>
                          <w:b/>
                          <w:sz w:val="18"/>
                          <w:szCs w:val="18"/>
                        </w:rPr>
                        <w:t>3</w:t>
                      </w:r>
                      <w:r w:rsidR="00431385" w:rsidRPr="006C3922">
                        <w:rPr>
                          <w:b/>
                          <w:sz w:val="18"/>
                          <w:szCs w:val="18"/>
                        </w:rPr>
                        <w:t>：</w:t>
                      </w:r>
                      <w:r w:rsidR="00431385">
                        <w:rPr>
                          <w:rFonts w:hint="eastAsia"/>
                          <w:b/>
                          <w:sz w:val="18"/>
                          <w:szCs w:val="18"/>
                        </w:rPr>
                        <w:t>施設の</w:t>
                      </w:r>
                      <w:r w:rsidR="00431385">
                        <w:rPr>
                          <w:b/>
                          <w:sz w:val="18"/>
                          <w:szCs w:val="18"/>
                        </w:rPr>
                        <w:t>分布</w:t>
                      </w:r>
                    </w:p>
                  </w:txbxContent>
                </v:textbox>
                <w10:wrap type="square"/>
              </v:shape>
            </w:pict>
          </mc:Fallback>
        </mc:AlternateContent>
      </w:r>
      <w:r w:rsidR="00B705CA" w:rsidRPr="009E75FB">
        <w:rPr>
          <w:rFonts w:hint="eastAsia"/>
          <w:b/>
          <w:sz w:val="20"/>
          <w:szCs w:val="20"/>
        </w:rPr>
        <w:t xml:space="preserve">　新治地区では地区内に医療施設、スーパーマーケット、コンビニエンスストアなど生活に必要な施設の絶対数が少なく、交通弱者は利用しづらい状況になっている。また図書館も地区に一つしかなく誰もが使いやすい環境にあるとは言いがたい。</w:t>
      </w:r>
    </w:p>
    <w:p w14:paraId="75BCC154" w14:textId="77777777" w:rsidR="00B705CA" w:rsidRPr="009E75FB" w:rsidRDefault="00B705CA" w:rsidP="00436729">
      <w:pPr>
        <w:ind w:firstLineChars="100" w:firstLine="216"/>
        <w:rPr>
          <w:b/>
          <w:sz w:val="20"/>
          <w:szCs w:val="20"/>
        </w:rPr>
      </w:pPr>
      <w:r>
        <w:rPr>
          <w:rFonts w:hint="eastAsia"/>
          <w:b/>
          <w:sz w:val="20"/>
          <w:szCs w:val="20"/>
        </w:rPr>
        <w:t>(2)</w:t>
      </w:r>
      <w:r>
        <w:rPr>
          <w:rFonts w:hint="eastAsia"/>
          <w:b/>
          <w:sz w:val="20"/>
          <w:szCs w:val="20"/>
        </w:rPr>
        <w:t xml:space="preserve">　事例</w:t>
      </w:r>
    </w:p>
    <w:p w14:paraId="65519BBD" w14:textId="77777777" w:rsidR="00B705CA" w:rsidRPr="009E75FB" w:rsidRDefault="00B705CA" w:rsidP="00B705CA">
      <w:pPr>
        <w:rPr>
          <w:b/>
          <w:sz w:val="20"/>
          <w:szCs w:val="20"/>
        </w:rPr>
      </w:pPr>
      <w:r w:rsidRPr="009E75FB">
        <w:rPr>
          <w:rFonts w:hint="eastAsia"/>
          <w:b/>
          <w:sz w:val="20"/>
          <w:szCs w:val="20"/>
        </w:rPr>
        <w:t xml:space="preserve">　柏市の柏たなかでは「ぷ</w:t>
      </w:r>
      <w:r w:rsidR="00942496">
        <w:rPr>
          <w:rFonts w:hint="eastAsia"/>
          <w:b/>
          <w:sz w:val="20"/>
          <w:szCs w:val="20"/>
        </w:rPr>
        <w:t>らっと＆たなカー」という生活必需品や</w:t>
      </w:r>
      <w:r w:rsidRPr="009E75FB">
        <w:rPr>
          <w:rFonts w:hint="eastAsia"/>
          <w:b/>
          <w:sz w:val="20"/>
          <w:szCs w:val="20"/>
        </w:rPr>
        <w:t>生活サービスを移動して提供するサービスが展開されている。ぷらっとは普段から長テーブルと長椅子を設置し住民の共用スペースとしても利用できるようになっており、診療所や本棚、八百屋など多様な機能を展開するたなカーの停まるホームである。このサービスは</w:t>
      </w:r>
      <w:r w:rsidRPr="009E75FB">
        <w:rPr>
          <w:b/>
          <w:sz w:val="20"/>
          <w:szCs w:val="20"/>
        </w:rPr>
        <w:t>Urban design partners balloon</w:t>
      </w:r>
      <w:r w:rsidRPr="009E75FB">
        <w:rPr>
          <w:rFonts w:hint="eastAsia"/>
          <w:b/>
          <w:sz w:val="20"/>
          <w:szCs w:val="20"/>
        </w:rPr>
        <w:t>(</w:t>
      </w:r>
      <w:r w:rsidRPr="009E75FB">
        <w:rPr>
          <w:rFonts w:hint="eastAsia"/>
          <w:b/>
          <w:sz w:val="20"/>
          <w:szCs w:val="20"/>
        </w:rPr>
        <w:t>通称</w:t>
      </w:r>
      <w:r w:rsidRPr="009E75FB">
        <w:rPr>
          <w:rFonts w:hint="eastAsia"/>
          <w:b/>
          <w:sz w:val="20"/>
          <w:szCs w:val="20"/>
        </w:rPr>
        <w:t>bal</w:t>
      </w:r>
      <w:r w:rsidRPr="009E75FB">
        <w:rPr>
          <w:b/>
          <w:sz w:val="20"/>
          <w:szCs w:val="20"/>
        </w:rPr>
        <w:t>l</w:t>
      </w:r>
      <w:r w:rsidRPr="009E75FB">
        <w:rPr>
          <w:rFonts w:hint="eastAsia"/>
          <w:b/>
          <w:sz w:val="20"/>
          <w:szCs w:val="20"/>
        </w:rPr>
        <w:t>oon)</w:t>
      </w:r>
      <w:r w:rsidRPr="009E75FB">
        <w:rPr>
          <w:rFonts w:hint="eastAsia"/>
          <w:b/>
          <w:sz w:val="20"/>
          <w:szCs w:val="20"/>
        </w:rPr>
        <w:t>という</w:t>
      </w:r>
      <w:r w:rsidRPr="009E75FB">
        <w:rPr>
          <w:rFonts w:hint="eastAsia"/>
          <w:b/>
          <w:sz w:val="20"/>
          <w:szCs w:val="20"/>
        </w:rPr>
        <w:t>NPO</w:t>
      </w:r>
      <w:r w:rsidR="00942496">
        <w:rPr>
          <w:rFonts w:hint="eastAsia"/>
          <w:b/>
          <w:sz w:val="20"/>
          <w:szCs w:val="20"/>
        </w:rPr>
        <w:t>法人が運営しており、</w:t>
      </w:r>
      <w:r w:rsidRPr="009E75FB">
        <w:rPr>
          <w:rFonts w:hint="eastAsia"/>
          <w:b/>
          <w:sz w:val="20"/>
          <w:szCs w:val="20"/>
        </w:rPr>
        <w:t>千葉県流山、香取、福島県いわきなどでも展開している。</w:t>
      </w:r>
    </w:p>
    <w:p w14:paraId="06D094FB" w14:textId="77777777" w:rsidR="00B705CA" w:rsidRPr="009E75FB" w:rsidRDefault="00D42C70" w:rsidP="00B705CA">
      <w:pPr>
        <w:rPr>
          <w:b/>
          <w:sz w:val="20"/>
          <w:szCs w:val="20"/>
        </w:rPr>
      </w:pPr>
      <w:r w:rsidRPr="009E75FB">
        <w:rPr>
          <w:b/>
          <w:noProof/>
          <w:sz w:val="20"/>
          <w:szCs w:val="20"/>
        </w:rPr>
        <w:drawing>
          <wp:anchor distT="0" distB="0" distL="114300" distR="114300" simplePos="0" relativeHeight="251684864" behindDoc="0" locked="0" layoutInCell="1" allowOverlap="1" wp14:anchorId="3D925F24" wp14:editId="3358B4A8">
            <wp:simplePos x="0" y="0"/>
            <wp:positionH relativeFrom="column">
              <wp:posOffset>1685290</wp:posOffset>
            </wp:positionH>
            <wp:positionV relativeFrom="paragraph">
              <wp:posOffset>10160</wp:posOffset>
            </wp:positionV>
            <wp:extent cx="1714500" cy="175641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714500" cy="1756410"/>
                    </a:xfrm>
                    <a:prstGeom prst="rect">
                      <a:avLst/>
                    </a:prstGeom>
                  </pic:spPr>
                </pic:pic>
              </a:graphicData>
            </a:graphic>
            <wp14:sizeRelH relativeFrom="margin">
              <wp14:pctWidth>0</wp14:pctWidth>
            </wp14:sizeRelH>
            <wp14:sizeRelV relativeFrom="margin">
              <wp14:pctHeight>0</wp14:pctHeight>
            </wp14:sizeRelV>
          </wp:anchor>
        </w:drawing>
      </w:r>
      <w:r w:rsidR="00B705CA">
        <w:rPr>
          <w:rFonts w:hint="eastAsia"/>
          <w:b/>
          <w:sz w:val="20"/>
          <w:szCs w:val="20"/>
        </w:rPr>
        <w:t xml:space="preserve">　</w:t>
      </w:r>
      <w:r w:rsidR="00B705CA">
        <w:rPr>
          <w:rFonts w:hint="eastAsia"/>
          <w:b/>
          <w:sz w:val="20"/>
          <w:szCs w:val="20"/>
        </w:rPr>
        <w:t>(3)</w:t>
      </w:r>
      <w:r w:rsidR="00B705CA">
        <w:rPr>
          <w:rFonts w:hint="eastAsia"/>
          <w:b/>
          <w:sz w:val="20"/>
          <w:szCs w:val="20"/>
        </w:rPr>
        <w:t xml:space="preserve">　提案</w:t>
      </w:r>
    </w:p>
    <w:p w14:paraId="0AF00334" w14:textId="6932DFAD" w:rsidR="00D013DF" w:rsidRPr="00B705CA" w:rsidRDefault="006C3922" w:rsidP="00E45304">
      <w:pPr>
        <w:rPr>
          <w:b/>
          <w:sz w:val="20"/>
          <w:szCs w:val="20"/>
        </w:rPr>
      </w:pPr>
      <w:r w:rsidRPr="006C3922">
        <w:rPr>
          <w:b/>
          <w:noProof/>
          <w:sz w:val="18"/>
          <w:szCs w:val="18"/>
        </w:rPr>
        <mc:AlternateContent>
          <mc:Choice Requires="wps">
            <w:drawing>
              <wp:anchor distT="45720" distB="45720" distL="114300" distR="114300" simplePos="0" relativeHeight="251677694" behindDoc="0" locked="0" layoutInCell="1" allowOverlap="1" wp14:anchorId="6D175CEE" wp14:editId="345516BD">
                <wp:simplePos x="0" y="0"/>
                <wp:positionH relativeFrom="column">
                  <wp:posOffset>1762760</wp:posOffset>
                </wp:positionH>
                <wp:positionV relativeFrom="paragraph">
                  <wp:posOffset>1504950</wp:posOffset>
                </wp:positionV>
                <wp:extent cx="1838325" cy="26670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266700"/>
                        </a:xfrm>
                        <a:prstGeom prst="rect">
                          <a:avLst/>
                        </a:prstGeom>
                        <a:solidFill>
                          <a:srgbClr val="FFFFFF"/>
                        </a:solidFill>
                        <a:ln w="9525">
                          <a:noFill/>
                          <a:miter lim="800000"/>
                          <a:headEnd/>
                          <a:tailEnd/>
                        </a:ln>
                      </wps:spPr>
                      <wps:txbx>
                        <w:txbxContent>
                          <w:p w14:paraId="616F5607" w14:textId="47FF5B18" w:rsidR="00431385" w:rsidRPr="006C3922" w:rsidRDefault="00233EDC">
                            <w:pPr>
                              <w:rPr>
                                <w:b/>
                                <w:sz w:val="18"/>
                                <w:szCs w:val="18"/>
                              </w:rPr>
                            </w:pPr>
                            <w:r>
                              <w:rPr>
                                <w:rFonts w:hint="eastAsia"/>
                                <w:b/>
                                <w:sz w:val="18"/>
                                <w:szCs w:val="18"/>
                              </w:rPr>
                              <w:t>画像</w:t>
                            </w:r>
                            <w:r>
                              <w:rPr>
                                <w:rFonts w:hint="eastAsia"/>
                                <w:b/>
                                <w:sz w:val="18"/>
                                <w:szCs w:val="18"/>
                              </w:rPr>
                              <w:t>4</w:t>
                            </w:r>
                            <w:r w:rsidR="00431385" w:rsidRPr="006C3922">
                              <w:rPr>
                                <w:b/>
                                <w:sz w:val="18"/>
                                <w:szCs w:val="18"/>
                              </w:rPr>
                              <w:t>：</w:t>
                            </w:r>
                            <w:r w:rsidR="00431385">
                              <w:rPr>
                                <w:rFonts w:hint="eastAsia"/>
                                <w:b/>
                                <w:sz w:val="18"/>
                                <w:szCs w:val="18"/>
                              </w:rPr>
                              <w:t>ホーム</w:t>
                            </w:r>
                            <w:r w:rsidR="00431385">
                              <w:rPr>
                                <w:b/>
                                <w:sz w:val="18"/>
                                <w:szCs w:val="18"/>
                              </w:rPr>
                              <w:t>の候補地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38.8pt;margin-top:118.5pt;width:144.75pt;height:21pt;z-index:25167769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" stroked="f">
                <v:textbox>
                  <w:txbxContent>
                    <w:p w14:paraId="616F5607" w14:textId="47FF5B18" w:rsidR="00431385" w:rsidRPr="006C3922" w:rsidRDefault="00233EDC">
                      <w:pPr>
                        <w:rPr>
                          <w:b/>
                          <w:sz w:val="18"/>
                          <w:szCs w:val="18"/>
                        </w:rPr>
                      </w:pPr>
                      <w:r>
                        <w:rPr>
                          <w:rFonts w:hint="eastAsia"/>
                          <w:b/>
                          <w:sz w:val="18"/>
                          <w:szCs w:val="18"/>
                        </w:rPr>
                        <w:t>画像</w:t>
                      </w:r>
                      <w:r>
                        <w:rPr>
                          <w:rFonts w:hint="eastAsia"/>
                          <w:b/>
                          <w:sz w:val="18"/>
                          <w:szCs w:val="18"/>
                        </w:rPr>
                        <w:t>4</w:t>
                      </w:r>
                      <w:r w:rsidR="00431385" w:rsidRPr="006C3922">
                        <w:rPr>
                          <w:b/>
                          <w:sz w:val="18"/>
                          <w:szCs w:val="18"/>
                        </w:rPr>
                        <w:t>：</w:t>
                      </w:r>
                      <w:r w:rsidR="00431385">
                        <w:rPr>
                          <w:rFonts w:hint="eastAsia"/>
                          <w:b/>
                          <w:sz w:val="18"/>
                          <w:szCs w:val="18"/>
                        </w:rPr>
                        <w:t>ホーム</w:t>
                      </w:r>
                      <w:r w:rsidR="00431385">
                        <w:rPr>
                          <w:b/>
                          <w:sz w:val="18"/>
                          <w:szCs w:val="18"/>
                        </w:rPr>
                        <w:t>の候補地</w:t>
                      </w:r>
                    </w:p>
                  </w:txbxContent>
                </v:textbox>
                <w10:wrap type="square"/>
              </v:shape>
            </w:pict>
          </mc:Fallback>
        </mc:AlternateContent>
      </w:r>
      <w:r w:rsidR="00B705CA" w:rsidRPr="009E75FB">
        <w:rPr>
          <w:rFonts w:hint="eastAsia"/>
          <w:b/>
          <w:sz w:val="20"/>
          <w:szCs w:val="20"/>
        </w:rPr>
        <w:t>公共では負担が大きいた</w:t>
      </w:r>
      <w:r w:rsidR="00942496">
        <w:rPr>
          <w:rFonts w:hint="eastAsia"/>
          <w:b/>
          <w:sz w:val="20"/>
          <w:szCs w:val="20"/>
        </w:rPr>
        <w:t>め第三セクターを設立し、柏たなかの</w:t>
      </w:r>
      <w:r w:rsidR="00AB221B">
        <w:rPr>
          <w:rFonts w:hint="eastAsia"/>
          <w:b/>
          <w:sz w:val="20"/>
          <w:szCs w:val="20"/>
        </w:rPr>
        <w:t>“たなカー”を新治に適応するようにアレンジした</w:t>
      </w:r>
      <w:r w:rsidR="00B705CA" w:rsidRPr="009E75FB">
        <w:rPr>
          <w:rFonts w:hint="eastAsia"/>
          <w:b/>
          <w:sz w:val="20"/>
          <w:szCs w:val="20"/>
        </w:rPr>
        <w:t>新治版ぷらっと＆たなカー</w:t>
      </w:r>
      <w:r w:rsidR="00AB221B">
        <w:rPr>
          <w:rFonts w:hint="eastAsia"/>
          <w:b/>
          <w:sz w:val="20"/>
          <w:szCs w:val="20"/>
        </w:rPr>
        <w:t>である「ホーム</w:t>
      </w:r>
      <w:r w:rsidR="0091397A">
        <w:rPr>
          <w:rFonts w:hint="eastAsia"/>
          <w:b/>
          <w:sz w:val="20"/>
          <w:szCs w:val="20"/>
        </w:rPr>
        <w:t>＆新治カー</w:t>
      </w:r>
      <w:r w:rsidR="00AB221B">
        <w:rPr>
          <w:rFonts w:hint="eastAsia"/>
          <w:b/>
          <w:sz w:val="20"/>
          <w:szCs w:val="20"/>
        </w:rPr>
        <w:t>」</w:t>
      </w:r>
      <w:r w:rsidR="0091397A">
        <w:rPr>
          <w:rFonts w:hint="eastAsia"/>
          <w:b/>
          <w:sz w:val="20"/>
          <w:szCs w:val="20"/>
        </w:rPr>
        <w:t>という形で診療所、日用品販売、図書館に絞って新治カー</w:t>
      </w:r>
      <w:r w:rsidR="00B705CA" w:rsidRPr="009E75FB">
        <w:rPr>
          <w:rFonts w:hint="eastAsia"/>
          <w:b/>
          <w:sz w:val="20"/>
          <w:szCs w:val="20"/>
        </w:rPr>
        <w:t>を運行させることを提案する。診療所は</w:t>
      </w:r>
      <w:r w:rsidR="00B705CA" w:rsidRPr="009E75FB">
        <w:rPr>
          <w:rFonts w:hint="eastAsia"/>
          <w:b/>
          <w:sz w:val="20"/>
          <w:szCs w:val="20"/>
        </w:rPr>
        <w:t>1</w:t>
      </w:r>
      <w:r w:rsidR="00B705CA" w:rsidRPr="009E75FB">
        <w:rPr>
          <w:rFonts w:hint="eastAsia"/>
          <w:b/>
          <w:sz w:val="20"/>
          <w:szCs w:val="20"/>
        </w:rPr>
        <w:t>つの</w:t>
      </w:r>
      <w:r w:rsidR="0091397A">
        <w:rPr>
          <w:rFonts w:hint="eastAsia"/>
          <w:b/>
          <w:sz w:val="20"/>
          <w:szCs w:val="20"/>
        </w:rPr>
        <w:t>ホーム</w:t>
      </w:r>
      <w:r w:rsidR="00B705CA" w:rsidRPr="009E75FB">
        <w:rPr>
          <w:rFonts w:hint="eastAsia"/>
          <w:b/>
          <w:sz w:val="20"/>
          <w:szCs w:val="20"/>
        </w:rPr>
        <w:t>につき週</w:t>
      </w:r>
      <w:r w:rsidR="00B705CA" w:rsidRPr="009E75FB">
        <w:rPr>
          <w:rFonts w:hint="eastAsia"/>
          <w:b/>
          <w:sz w:val="20"/>
          <w:szCs w:val="20"/>
        </w:rPr>
        <w:t>2</w:t>
      </w:r>
      <w:r w:rsidR="00B705CA" w:rsidRPr="009E75FB">
        <w:rPr>
          <w:rFonts w:hint="eastAsia"/>
          <w:b/>
          <w:sz w:val="20"/>
          <w:szCs w:val="20"/>
        </w:rPr>
        <w:t>回程度の頻度で提供し、身近な医療である内科医療を中心に行う。日用品販売は診療とは別の日に週</w:t>
      </w:r>
      <w:r w:rsidR="00B705CA" w:rsidRPr="009E75FB">
        <w:rPr>
          <w:rFonts w:hint="eastAsia"/>
          <w:b/>
          <w:sz w:val="20"/>
          <w:szCs w:val="20"/>
        </w:rPr>
        <w:t>3</w:t>
      </w:r>
      <w:r w:rsidR="00B705CA" w:rsidRPr="009E75FB">
        <w:rPr>
          <w:rFonts w:hint="eastAsia"/>
          <w:b/>
          <w:sz w:val="20"/>
          <w:szCs w:val="20"/>
        </w:rPr>
        <w:t>回程度販売する。また図書館はほぼ毎日開館し、</w:t>
      </w:r>
      <w:r w:rsidR="0091397A">
        <w:rPr>
          <w:rFonts w:hint="eastAsia"/>
          <w:b/>
          <w:sz w:val="20"/>
          <w:szCs w:val="20"/>
        </w:rPr>
        <w:t>ホーム</w:t>
      </w:r>
      <w:r w:rsidR="00B705CA" w:rsidRPr="009E75FB">
        <w:rPr>
          <w:rFonts w:hint="eastAsia"/>
          <w:b/>
          <w:sz w:val="20"/>
          <w:szCs w:val="20"/>
        </w:rPr>
        <w:t>に本を載せた棚を置き、夕方回収する。日によって異なるサービスを提供することで高齢者は毎日外出するようになり地域コミュニティの強化にもつながる。</w:t>
      </w:r>
      <w:r w:rsidR="0091397A">
        <w:rPr>
          <w:rFonts w:hint="eastAsia"/>
          <w:b/>
          <w:sz w:val="20"/>
          <w:szCs w:val="20"/>
        </w:rPr>
        <w:t>ホーム</w:t>
      </w:r>
      <w:r w:rsidR="00B705CA" w:rsidRPr="009E75FB">
        <w:rPr>
          <w:rFonts w:hint="eastAsia"/>
          <w:b/>
          <w:sz w:val="20"/>
          <w:szCs w:val="20"/>
        </w:rPr>
        <w:t>を設置する</w:t>
      </w:r>
      <w:r w:rsidR="00B705CA" w:rsidRPr="009E75FB">
        <w:rPr>
          <w:rFonts w:hint="eastAsia"/>
          <w:b/>
          <w:sz w:val="20"/>
          <w:szCs w:val="20"/>
        </w:rPr>
        <w:lastRenderedPageBreak/>
        <w:t>場所としては元々人が集まりやすい場所に設置すると考えられる選挙の投票所である公民館などを利用する。この場所から徒歩で行くのに無理のない距離である</w:t>
      </w:r>
      <w:r w:rsidR="00942496">
        <w:rPr>
          <w:rFonts w:hint="eastAsia"/>
          <w:b/>
          <w:sz w:val="20"/>
          <w:szCs w:val="20"/>
        </w:rPr>
        <w:t>1km</w:t>
      </w:r>
      <w:r w:rsidR="00B705CA" w:rsidRPr="009E75FB">
        <w:rPr>
          <w:rFonts w:hint="eastAsia"/>
          <w:b/>
          <w:sz w:val="20"/>
          <w:szCs w:val="20"/>
        </w:rPr>
        <w:t>をバッファとすると多くの人が利用できる範囲をカバーできることが分かる。</w:t>
      </w:r>
      <w:r w:rsidR="00B705CA" w:rsidRPr="009E75FB">
        <w:rPr>
          <w:rFonts w:hint="eastAsia"/>
          <w:b/>
          <w:sz w:val="20"/>
          <w:szCs w:val="20"/>
        </w:rPr>
        <w:t>(</w:t>
      </w:r>
      <w:r w:rsidR="00B705CA" w:rsidRPr="009E75FB">
        <w:rPr>
          <w:rFonts w:hint="eastAsia"/>
          <w:b/>
          <w:sz w:val="20"/>
          <w:szCs w:val="20"/>
        </w:rPr>
        <w:t>図</w:t>
      </w:r>
      <w:r w:rsidR="00B705CA" w:rsidRPr="009E75FB">
        <w:rPr>
          <w:rFonts w:hint="eastAsia"/>
          <w:b/>
          <w:sz w:val="20"/>
          <w:szCs w:val="20"/>
        </w:rPr>
        <w:t>2)</w:t>
      </w:r>
      <w:r w:rsidR="00942496" w:rsidRPr="00B705CA">
        <w:rPr>
          <w:rFonts w:hint="eastAsia"/>
          <w:b/>
          <w:sz w:val="20"/>
          <w:szCs w:val="20"/>
        </w:rPr>
        <w:t xml:space="preserve"> </w:t>
      </w:r>
    </w:p>
    <w:p w14:paraId="34B7A733" w14:textId="77777777" w:rsidR="00D9474F" w:rsidRDefault="00D9474F" w:rsidP="00D9474F">
      <w:pPr>
        <w:spacing w:line="48" w:lineRule="auto"/>
        <w:rPr>
          <w:b/>
          <w:sz w:val="20"/>
          <w:szCs w:val="20"/>
        </w:rPr>
      </w:pPr>
      <w:r w:rsidRPr="00F254D3">
        <w:rPr>
          <w:rFonts w:hint="eastAsia"/>
          <w:b/>
          <w:sz w:val="20"/>
          <w:szCs w:val="20"/>
        </w:rPr>
        <w:t>【</w:t>
      </w:r>
      <w:r>
        <w:rPr>
          <w:rFonts w:hint="eastAsia"/>
          <w:b/>
          <w:sz w:val="20"/>
          <w:szCs w:val="20"/>
        </w:rPr>
        <w:t>2</w:t>
      </w:r>
      <w:r w:rsidRPr="00F254D3">
        <w:rPr>
          <w:rFonts w:hint="eastAsia"/>
          <w:b/>
          <w:sz w:val="20"/>
          <w:szCs w:val="20"/>
        </w:rPr>
        <w:t>－</w:t>
      </w:r>
      <w:r>
        <w:rPr>
          <w:rFonts w:hint="eastAsia"/>
          <w:b/>
          <w:sz w:val="20"/>
          <w:szCs w:val="20"/>
        </w:rPr>
        <w:t>6</w:t>
      </w:r>
      <w:r>
        <w:rPr>
          <w:rFonts w:hint="eastAsia"/>
          <w:b/>
          <w:sz w:val="20"/>
          <w:szCs w:val="20"/>
        </w:rPr>
        <w:t>：中心市街地</w:t>
      </w:r>
      <w:r w:rsidRPr="00F254D3">
        <w:rPr>
          <w:rFonts w:hint="eastAsia"/>
          <w:b/>
          <w:sz w:val="20"/>
          <w:szCs w:val="20"/>
        </w:rPr>
        <w:t>】</w:t>
      </w:r>
    </w:p>
    <w:p w14:paraId="04962A0B" w14:textId="77777777" w:rsidR="00093A36" w:rsidRDefault="00D9474F" w:rsidP="00FE0046">
      <w:pPr>
        <w:spacing w:line="48" w:lineRule="auto"/>
        <w:rPr>
          <w:b/>
          <w:sz w:val="20"/>
          <w:szCs w:val="20"/>
        </w:rPr>
      </w:pPr>
      <w:r>
        <w:rPr>
          <w:rFonts w:hint="eastAsia"/>
          <w:b/>
          <w:sz w:val="20"/>
          <w:szCs w:val="20"/>
        </w:rPr>
        <w:t xml:space="preserve">　</w:t>
      </w:r>
      <w:r w:rsidR="002F38CF">
        <w:rPr>
          <w:rFonts w:hint="eastAsia"/>
          <w:b/>
          <w:sz w:val="20"/>
          <w:szCs w:val="20"/>
        </w:rPr>
        <w:t>中心市街地の現状としては、いくつかの点が挙げられる。まず</w:t>
      </w:r>
      <w:r w:rsidR="0059362D">
        <w:rPr>
          <w:rFonts w:hint="eastAsia"/>
          <w:b/>
          <w:sz w:val="20"/>
          <w:szCs w:val="20"/>
        </w:rPr>
        <w:t>中心市街地は空洞化が進んでおり、特に</w:t>
      </w:r>
      <w:r w:rsidR="00B705CA">
        <w:rPr>
          <w:rFonts w:hint="eastAsia"/>
          <w:b/>
          <w:sz w:val="20"/>
          <w:szCs w:val="20"/>
        </w:rPr>
        <w:t>土浦駅から亀城公園までの通り沿いはシャッター街となっており、また</w:t>
      </w:r>
      <w:r w:rsidR="00CF354A">
        <w:rPr>
          <w:rFonts w:hint="eastAsia"/>
          <w:b/>
          <w:sz w:val="20"/>
          <w:szCs w:val="20"/>
        </w:rPr>
        <w:t>老朽化したビルや無造作に設置された駐車場が存在している。</w:t>
      </w:r>
      <w:r w:rsidR="00F46061">
        <w:rPr>
          <w:rFonts w:hint="eastAsia"/>
          <w:b/>
          <w:sz w:val="20"/>
          <w:szCs w:val="20"/>
        </w:rPr>
        <w:t>また、</w:t>
      </w:r>
      <w:r w:rsidR="00E45304">
        <w:rPr>
          <w:rFonts w:hint="eastAsia"/>
          <w:b/>
          <w:sz w:val="20"/>
          <w:szCs w:val="20"/>
        </w:rPr>
        <w:t>ウララへの市役所移転や、図書館を核とする北側再開発事業など、</w:t>
      </w:r>
      <w:r w:rsidR="00F46061">
        <w:rPr>
          <w:rFonts w:hint="eastAsia"/>
          <w:b/>
          <w:sz w:val="20"/>
          <w:szCs w:val="20"/>
        </w:rPr>
        <w:t>人が中心市街地に集まっていくような政策も徐々に進んでいる。亀城公園周辺のように</w:t>
      </w:r>
      <w:r w:rsidR="00093A36">
        <w:rPr>
          <w:rFonts w:hint="eastAsia"/>
          <w:b/>
          <w:sz w:val="20"/>
          <w:szCs w:val="20"/>
        </w:rPr>
        <w:t>裁判所や警察署、博物館など様々な施設も当然集まっている。これらを活かした中心市街地のまちづくりを考える。</w:t>
      </w:r>
    </w:p>
    <w:p w14:paraId="0FD7ABA9" w14:textId="77777777" w:rsidR="00B10AC8" w:rsidRDefault="00D06EDD" w:rsidP="00A80CBE">
      <w:pPr>
        <w:spacing w:line="48" w:lineRule="auto"/>
        <w:rPr>
          <w:b/>
          <w:sz w:val="20"/>
          <w:szCs w:val="20"/>
        </w:rPr>
      </w:pPr>
      <w:r>
        <w:rPr>
          <w:rFonts w:hint="eastAsia"/>
          <w:b/>
          <w:sz w:val="20"/>
          <w:szCs w:val="20"/>
        </w:rPr>
        <w:t xml:space="preserve">　中心市街地の相棒は中枢機関</w:t>
      </w:r>
      <w:r w:rsidR="00093A36">
        <w:rPr>
          <w:rFonts w:hint="eastAsia"/>
          <w:b/>
          <w:sz w:val="20"/>
          <w:szCs w:val="20"/>
        </w:rPr>
        <w:t>とする。</w:t>
      </w:r>
      <w:r w:rsidR="00905763">
        <w:rPr>
          <w:rFonts w:hint="eastAsia"/>
          <w:b/>
          <w:sz w:val="20"/>
          <w:szCs w:val="20"/>
        </w:rPr>
        <w:t>都市機能を集積していく動きが徐々に見られ始めてきたが、さらに様々な施設を集積することによって賑わいを創出していく。集積していくエリアとしては</w:t>
      </w:r>
      <w:r w:rsidR="00942496">
        <w:rPr>
          <w:rFonts w:hint="eastAsia"/>
          <w:b/>
          <w:sz w:val="20"/>
          <w:szCs w:val="20"/>
        </w:rPr>
        <w:t>、</w:t>
      </w:r>
      <w:r w:rsidR="004330DA">
        <w:rPr>
          <w:rFonts w:hint="eastAsia"/>
          <w:b/>
          <w:sz w:val="20"/>
          <w:szCs w:val="20"/>
        </w:rPr>
        <w:t>市役所、北側再開発の行われるエリアと、比較的都市機能の集積している亀城公園周辺のエリアを結ぶことで人の移動が発生すると考えられるため、下図のようなエリアとする</w:t>
      </w:r>
      <w:r w:rsidR="00905763">
        <w:rPr>
          <w:rFonts w:hint="eastAsia"/>
          <w:b/>
          <w:sz w:val="20"/>
          <w:szCs w:val="20"/>
        </w:rPr>
        <w:t>。</w:t>
      </w:r>
    </w:p>
    <w:p w14:paraId="5FE126B1" w14:textId="77777777" w:rsidR="005C5C6E" w:rsidRDefault="006C3922" w:rsidP="005A4ED2">
      <w:pPr>
        <w:spacing w:line="48" w:lineRule="auto"/>
        <w:jc w:val="left"/>
        <w:rPr>
          <w:b/>
          <w:sz w:val="20"/>
          <w:szCs w:val="20"/>
        </w:rPr>
      </w:pPr>
      <w:r w:rsidRPr="006C3922">
        <w:rPr>
          <w:b/>
          <w:noProof/>
          <w:sz w:val="18"/>
          <w:szCs w:val="18"/>
        </w:rPr>
        <mc:AlternateContent>
          <mc:Choice Requires="wps">
            <w:drawing>
              <wp:anchor distT="45720" distB="45720" distL="114300" distR="114300" simplePos="0" relativeHeight="251687936" behindDoc="0" locked="0" layoutInCell="1" allowOverlap="1" wp14:anchorId="3F56294D" wp14:editId="677B443D">
                <wp:simplePos x="0" y="0"/>
                <wp:positionH relativeFrom="column">
                  <wp:align>right</wp:align>
                </wp:positionH>
                <wp:positionV relativeFrom="paragraph">
                  <wp:posOffset>3286125</wp:posOffset>
                </wp:positionV>
                <wp:extent cx="1609725" cy="328930"/>
                <wp:effectExtent l="0" t="0" r="9525"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328930"/>
                        </a:xfrm>
                        <a:prstGeom prst="rect">
                          <a:avLst/>
                        </a:prstGeom>
                        <a:solidFill>
                          <a:srgbClr val="FFFFFF"/>
                        </a:solidFill>
                        <a:ln w="9525">
                          <a:noFill/>
                          <a:miter lim="800000"/>
                          <a:headEnd/>
                          <a:tailEnd/>
                        </a:ln>
                      </wps:spPr>
                      <wps:txbx>
                        <w:txbxContent>
                          <w:p w14:paraId="6147DAD1" w14:textId="53CBD549" w:rsidR="00431385" w:rsidRPr="006C3922" w:rsidRDefault="00233EDC" w:rsidP="006C3922">
                            <w:pPr>
                              <w:rPr>
                                <w:b/>
                                <w:sz w:val="18"/>
                                <w:szCs w:val="18"/>
                              </w:rPr>
                            </w:pPr>
                            <w:r>
                              <w:rPr>
                                <w:rFonts w:hint="eastAsia"/>
                                <w:b/>
                                <w:sz w:val="18"/>
                                <w:szCs w:val="18"/>
                              </w:rPr>
                              <w:t>画像</w:t>
                            </w:r>
                            <w:r>
                              <w:rPr>
                                <w:rFonts w:hint="eastAsia"/>
                                <w:b/>
                                <w:sz w:val="18"/>
                                <w:szCs w:val="18"/>
                              </w:rPr>
                              <w:t>6</w:t>
                            </w:r>
                            <w:r w:rsidR="00431385">
                              <w:rPr>
                                <w:rFonts w:hint="eastAsia"/>
                                <w:b/>
                                <w:sz w:val="18"/>
                                <w:szCs w:val="18"/>
                              </w:rPr>
                              <w:t>駐車場の</w:t>
                            </w:r>
                            <w:r w:rsidR="00431385">
                              <w:rPr>
                                <w:b/>
                                <w:sz w:val="18"/>
                                <w:szCs w:val="18"/>
                              </w:rPr>
                              <w:t>イメージ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75.55pt;margin-top:258.75pt;width:126.75pt;height:25.9pt;z-index:251687936;visibility:visible;mso-wrap-style:square;mso-width-percent:0;mso-height-percent:200;mso-wrap-distance-left:9pt;mso-wrap-distance-top:3.6pt;mso-wrap-distance-right:9pt;mso-wrap-distance-bottom:3.6pt;mso-position-horizontal:right;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" stroked="f">
                <v:textbox style="mso-fit-shape-to-text:t">
                  <w:txbxContent>
                    <w:p w14:paraId="6147DAD1" w14:textId="53CBD549" w:rsidR="00431385" w:rsidRPr="006C3922" w:rsidRDefault="00233EDC" w:rsidP="006C3922">
                      <w:pPr>
                        <w:rPr>
                          <w:b/>
                          <w:sz w:val="18"/>
                          <w:szCs w:val="18"/>
                        </w:rPr>
                      </w:pPr>
                      <w:r>
                        <w:rPr>
                          <w:rFonts w:hint="eastAsia"/>
                          <w:b/>
                          <w:sz w:val="18"/>
                          <w:szCs w:val="18"/>
                        </w:rPr>
                        <w:t>画像</w:t>
                      </w:r>
                      <w:r>
                        <w:rPr>
                          <w:rFonts w:hint="eastAsia"/>
                          <w:b/>
                          <w:sz w:val="18"/>
                          <w:szCs w:val="18"/>
                        </w:rPr>
                        <w:t>6</w:t>
                      </w:r>
                      <w:r w:rsidR="00431385">
                        <w:rPr>
                          <w:rFonts w:hint="eastAsia"/>
                          <w:b/>
                          <w:sz w:val="18"/>
                          <w:szCs w:val="18"/>
                        </w:rPr>
                        <w:t>駐車場の</w:t>
                      </w:r>
                      <w:r w:rsidR="00431385">
                        <w:rPr>
                          <w:b/>
                          <w:sz w:val="18"/>
                          <w:szCs w:val="18"/>
                        </w:rPr>
                        <w:t>イメージ</w:t>
                      </w:r>
                    </w:p>
                  </w:txbxContent>
                </v:textbox>
                <w10:wrap type="square"/>
              </v:shape>
            </w:pict>
          </mc:Fallback>
        </mc:AlternateContent>
      </w:r>
      <w:r>
        <w:rPr>
          <w:noProof/>
        </w:rPr>
        <w:drawing>
          <wp:anchor distT="0" distB="0" distL="114300" distR="114300" simplePos="0" relativeHeight="251682816" behindDoc="0" locked="0" layoutInCell="1" allowOverlap="1" wp14:anchorId="7EF5CD1F" wp14:editId="36CB0CDB">
            <wp:simplePos x="0" y="0"/>
            <wp:positionH relativeFrom="column">
              <wp:posOffset>1731010</wp:posOffset>
            </wp:positionH>
            <wp:positionV relativeFrom="paragraph">
              <wp:posOffset>1809750</wp:posOffset>
            </wp:positionV>
            <wp:extent cx="1562100" cy="1476375"/>
            <wp:effectExtent l="0" t="0" r="0" b="9525"/>
            <wp:wrapSquare wrapText="bothSides"/>
            <wp:docPr id="34"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62100" cy="1476375"/>
                    </a:xfrm>
                    <a:prstGeom prst="rect">
                      <a:avLst/>
                    </a:prstGeom>
                  </pic:spPr>
                </pic:pic>
              </a:graphicData>
            </a:graphic>
            <wp14:sizeRelH relativeFrom="margin">
              <wp14:pctWidth>0</wp14:pctWidth>
            </wp14:sizeRelH>
            <wp14:sizeRelV relativeFrom="margin">
              <wp14:pctHeight>0</wp14:pctHeight>
            </wp14:sizeRelV>
          </wp:anchor>
        </w:drawing>
      </w:r>
      <w:r w:rsidRPr="006C3922">
        <w:rPr>
          <w:b/>
          <w:noProof/>
          <w:sz w:val="18"/>
          <w:szCs w:val="18"/>
        </w:rPr>
        <mc:AlternateContent>
          <mc:Choice Requires="wps">
            <w:drawing>
              <wp:anchor distT="45720" distB="45720" distL="114300" distR="114300" simplePos="0" relativeHeight="251676669" behindDoc="0" locked="0" layoutInCell="1" allowOverlap="1" wp14:anchorId="26B90B4C" wp14:editId="23F31F01">
                <wp:simplePos x="0" y="0"/>
                <wp:positionH relativeFrom="column">
                  <wp:posOffset>1762125</wp:posOffset>
                </wp:positionH>
                <wp:positionV relativeFrom="paragraph">
                  <wp:posOffset>1514475</wp:posOffset>
                </wp:positionV>
                <wp:extent cx="1533525" cy="328930"/>
                <wp:effectExtent l="0" t="0" r="9525"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28930"/>
                        </a:xfrm>
                        <a:prstGeom prst="rect">
                          <a:avLst/>
                        </a:prstGeom>
                        <a:solidFill>
                          <a:srgbClr val="FFFFFF"/>
                        </a:solidFill>
                        <a:ln w="9525">
                          <a:noFill/>
                          <a:miter lim="800000"/>
                          <a:headEnd/>
                          <a:tailEnd/>
                        </a:ln>
                      </wps:spPr>
                      <wps:txbx>
                        <w:txbxContent>
                          <w:p w14:paraId="1E721D2B" w14:textId="758590BC" w:rsidR="00431385" w:rsidRPr="006C3922" w:rsidRDefault="00233EDC" w:rsidP="006C3922">
                            <w:pPr>
                              <w:rPr>
                                <w:b/>
                                <w:sz w:val="18"/>
                                <w:szCs w:val="18"/>
                              </w:rPr>
                            </w:pPr>
                            <w:r>
                              <w:rPr>
                                <w:rFonts w:hint="eastAsia"/>
                                <w:b/>
                                <w:sz w:val="18"/>
                                <w:szCs w:val="18"/>
                              </w:rPr>
                              <w:t>画像</w:t>
                            </w:r>
                            <w:r>
                              <w:rPr>
                                <w:rFonts w:hint="eastAsia"/>
                                <w:b/>
                                <w:sz w:val="18"/>
                                <w:szCs w:val="18"/>
                              </w:rPr>
                              <w:t>5</w:t>
                            </w:r>
                            <w:r w:rsidR="00431385" w:rsidRPr="006C3922">
                              <w:rPr>
                                <w:b/>
                                <w:sz w:val="18"/>
                                <w:szCs w:val="18"/>
                              </w:rPr>
                              <w:t>：</w:t>
                            </w:r>
                            <w:r w:rsidR="00431385">
                              <w:rPr>
                                <w:rFonts w:hint="eastAsia"/>
                                <w:b/>
                                <w:sz w:val="18"/>
                                <w:szCs w:val="18"/>
                              </w:rPr>
                              <w:t>整備</w:t>
                            </w:r>
                            <w:r w:rsidR="00431385">
                              <w:rPr>
                                <w:b/>
                                <w:sz w:val="18"/>
                                <w:szCs w:val="18"/>
                              </w:rPr>
                              <w:t>地域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38.75pt;margin-top:119.25pt;width:120.75pt;height:25.9pt;z-index:25167666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" stroked="f">
                <v:textbox style="mso-fit-shape-to-text:t">
                  <w:txbxContent>
                    <w:p w14:paraId="1E721D2B" w14:textId="758590BC" w:rsidR="00431385" w:rsidRPr="006C3922" w:rsidRDefault="00233EDC" w:rsidP="006C3922">
                      <w:pPr>
                        <w:rPr>
                          <w:b/>
                          <w:sz w:val="18"/>
                          <w:szCs w:val="18"/>
                        </w:rPr>
                      </w:pPr>
                      <w:r>
                        <w:rPr>
                          <w:rFonts w:hint="eastAsia"/>
                          <w:b/>
                          <w:sz w:val="18"/>
                          <w:szCs w:val="18"/>
                        </w:rPr>
                        <w:t>画像</w:t>
                      </w:r>
                      <w:r>
                        <w:rPr>
                          <w:rFonts w:hint="eastAsia"/>
                          <w:b/>
                          <w:sz w:val="18"/>
                          <w:szCs w:val="18"/>
                        </w:rPr>
                        <w:t>5</w:t>
                      </w:r>
                      <w:r w:rsidR="00431385" w:rsidRPr="006C3922">
                        <w:rPr>
                          <w:b/>
                          <w:sz w:val="18"/>
                          <w:szCs w:val="18"/>
                        </w:rPr>
                        <w:t>：</w:t>
                      </w:r>
                      <w:r w:rsidR="00431385">
                        <w:rPr>
                          <w:rFonts w:hint="eastAsia"/>
                          <w:b/>
                          <w:sz w:val="18"/>
                          <w:szCs w:val="18"/>
                        </w:rPr>
                        <w:t>整備</w:t>
                      </w:r>
                      <w:r w:rsidR="00431385">
                        <w:rPr>
                          <w:b/>
                          <w:sz w:val="18"/>
                          <w:szCs w:val="18"/>
                        </w:rPr>
                        <w:t>地域</w:t>
                      </w:r>
                    </w:p>
                  </w:txbxContent>
                </v:textbox>
                <w10:wrap type="square"/>
              </v:shape>
            </w:pict>
          </mc:Fallback>
        </mc:AlternateContent>
      </w:r>
      <w:r w:rsidR="00A80CBE">
        <w:rPr>
          <w:noProof/>
        </w:rPr>
        <w:drawing>
          <wp:anchor distT="0" distB="0" distL="114300" distR="114300" simplePos="0" relativeHeight="251681792" behindDoc="0" locked="0" layoutInCell="1" allowOverlap="1" wp14:anchorId="40F92C46" wp14:editId="32245B23">
            <wp:simplePos x="0" y="0"/>
            <wp:positionH relativeFrom="column">
              <wp:posOffset>1734820</wp:posOffset>
            </wp:positionH>
            <wp:positionV relativeFrom="paragraph">
              <wp:posOffset>38100</wp:posOffset>
            </wp:positionV>
            <wp:extent cx="1560830" cy="1485900"/>
            <wp:effectExtent l="0" t="0" r="127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60830" cy="1485900"/>
                    </a:xfrm>
                    <a:prstGeom prst="rect">
                      <a:avLst/>
                    </a:prstGeom>
                  </pic:spPr>
                </pic:pic>
              </a:graphicData>
            </a:graphic>
            <wp14:sizeRelH relativeFrom="margin">
              <wp14:pctWidth>0</wp14:pctWidth>
            </wp14:sizeRelH>
            <wp14:sizeRelV relativeFrom="margin">
              <wp14:pctHeight>0</wp14:pctHeight>
            </wp14:sizeRelV>
          </wp:anchor>
        </w:drawing>
      </w:r>
      <w:r w:rsidR="007D139D">
        <w:rPr>
          <w:rFonts w:hint="eastAsia"/>
          <w:b/>
          <w:sz w:val="20"/>
          <w:szCs w:val="20"/>
        </w:rPr>
        <w:t xml:space="preserve">　</w:t>
      </w:r>
      <w:r w:rsidR="00425B9D">
        <w:rPr>
          <w:rFonts w:hint="eastAsia"/>
          <w:b/>
          <w:sz w:val="20"/>
          <w:szCs w:val="20"/>
        </w:rPr>
        <w:t>ではこの地域における具体的な政策であるが、まず現在中心市街地から少し離れた場所に位置す</w:t>
      </w:r>
      <w:r w:rsidR="004330DA">
        <w:rPr>
          <w:rFonts w:hint="eastAsia"/>
          <w:b/>
          <w:sz w:val="20"/>
          <w:szCs w:val="20"/>
        </w:rPr>
        <w:t>る施設を、沿線に配置していく。施設の例としては、老人福祉センターや、</w:t>
      </w:r>
      <w:r w:rsidR="00425B9D">
        <w:rPr>
          <w:rFonts w:hint="eastAsia"/>
          <w:b/>
          <w:sz w:val="20"/>
          <w:szCs w:val="20"/>
        </w:rPr>
        <w:t>保健センター</w:t>
      </w:r>
      <w:r w:rsidR="004330DA">
        <w:rPr>
          <w:rFonts w:hint="eastAsia"/>
          <w:b/>
          <w:sz w:val="20"/>
          <w:szCs w:val="20"/>
        </w:rPr>
        <w:t>、税務署などである。</w:t>
      </w:r>
      <w:r w:rsidR="005C5C6E">
        <w:rPr>
          <w:rFonts w:hint="eastAsia"/>
          <w:b/>
          <w:sz w:val="20"/>
          <w:szCs w:val="20"/>
        </w:rPr>
        <w:t>市民会館も重要な施設であるため、移転を検討したい。次に沿線の整備であるが、これには駐車場を用いる。</w:t>
      </w:r>
      <w:r w:rsidR="008320A1">
        <w:rPr>
          <w:rFonts w:hint="eastAsia"/>
          <w:b/>
          <w:sz w:val="20"/>
          <w:szCs w:val="20"/>
        </w:rPr>
        <w:t>『</w:t>
      </w:r>
      <w:r w:rsidR="008320A1">
        <w:rPr>
          <w:rFonts w:hint="eastAsia"/>
          <w:b/>
          <w:sz w:val="20"/>
          <w:szCs w:val="20"/>
        </w:rPr>
        <w:t xml:space="preserve">Greet Streets(Alan </w:t>
      </w:r>
      <w:proofErr w:type="spellStart"/>
      <w:r w:rsidR="008320A1">
        <w:rPr>
          <w:rFonts w:hint="eastAsia"/>
          <w:b/>
          <w:sz w:val="20"/>
          <w:szCs w:val="20"/>
        </w:rPr>
        <w:t>B.Jacobs</w:t>
      </w:r>
      <w:proofErr w:type="spellEnd"/>
      <w:r w:rsidR="008320A1">
        <w:rPr>
          <w:rFonts w:hint="eastAsia"/>
          <w:b/>
          <w:sz w:val="20"/>
          <w:szCs w:val="20"/>
        </w:rPr>
        <w:t xml:space="preserve"> </w:t>
      </w:r>
      <w:r w:rsidR="008320A1">
        <w:rPr>
          <w:b/>
          <w:sz w:val="20"/>
          <w:szCs w:val="20"/>
        </w:rPr>
        <w:t>/1995</w:t>
      </w:r>
      <w:r w:rsidR="008320A1">
        <w:rPr>
          <w:rFonts w:hint="eastAsia"/>
          <w:b/>
          <w:sz w:val="20"/>
          <w:szCs w:val="20"/>
        </w:rPr>
        <w:t>)</w:t>
      </w:r>
      <w:r w:rsidR="008320A1">
        <w:rPr>
          <w:rFonts w:hint="eastAsia"/>
          <w:b/>
          <w:sz w:val="20"/>
          <w:szCs w:val="20"/>
        </w:rPr>
        <w:t>』中の</w:t>
      </w:r>
      <w:r w:rsidR="005C5C6E">
        <w:rPr>
          <w:rFonts w:hint="eastAsia"/>
          <w:b/>
          <w:sz w:val="20"/>
          <w:szCs w:val="20"/>
        </w:rPr>
        <w:t>考えを用い道路の脇に施設の駐車場を</w:t>
      </w:r>
      <w:r w:rsidR="008320A1">
        <w:rPr>
          <w:rFonts w:hint="eastAsia"/>
          <w:b/>
          <w:sz w:val="20"/>
          <w:szCs w:val="20"/>
        </w:rPr>
        <w:t>整備し、さらにその外側に歩道を整備して</w:t>
      </w:r>
      <w:r w:rsidR="00DB636C">
        <w:rPr>
          <w:rFonts w:hint="eastAsia"/>
          <w:b/>
          <w:sz w:val="20"/>
          <w:szCs w:val="20"/>
        </w:rPr>
        <w:t>施設へ移動する人</w:t>
      </w:r>
      <w:r w:rsidR="008320A1">
        <w:rPr>
          <w:rFonts w:hint="eastAsia"/>
          <w:b/>
          <w:sz w:val="20"/>
          <w:szCs w:val="20"/>
        </w:rPr>
        <w:t>の動きを生む。</w:t>
      </w:r>
      <w:r w:rsidR="00A80CBE">
        <w:rPr>
          <w:rFonts w:hint="eastAsia"/>
          <w:b/>
          <w:sz w:val="20"/>
          <w:szCs w:val="20"/>
        </w:rPr>
        <w:t>歩道沿いにはショッピングモールが</w:t>
      </w:r>
      <w:r w:rsidR="00C367BF">
        <w:rPr>
          <w:rFonts w:hint="eastAsia"/>
          <w:b/>
          <w:sz w:val="20"/>
          <w:szCs w:val="20"/>
        </w:rPr>
        <w:t>成立すれば理想である</w:t>
      </w:r>
      <w:r w:rsidR="00C367BF">
        <w:rPr>
          <w:rFonts w:hint="eastAsia"/>
          <w:b/>
          <w:sz w:val="20"/>
          <w:szCs w:val="20"/>
        </w:rPr>
        <w:lastRenderedPageBreak/>
        <w:t>が、そのあたりは今後検討していきたい。また東口と亀城公園との間には公共交通を整備していく。</w:t>
      </w:r>
    </w:p>
    <w:p w14:paraId="5B964C42" w14:textId="77777777" w:rsidR="006C3922" w:rsidRDefault="006C3922" w:rsidP="005A4ED2">
      <w:pPr>
        <w:spacing w:line="48" w:lineRule="auto"/>
        <w:jc w:val="left"/>
        <w:rPr>
          <w:b/>
          <w:sz w:val="20"/>
          <w:szCs w:val="20"/>
        </w:rPr>
      </w:pPr>
      <w:r>
        <w:rPr>
          <w:rFonts w:hint="eastAsia"/>
          <w:b/>
          <w:sz w:val="20"/>
          <w:szCs w:val="20"/>
        </w:rPr>
        <w:t xml:space="preserve">　最後に中心市街地は文字通り土浦の中心地ということで他の地域にはない中枢機能を集積させることで他地域の都市機能をカバーするという、土浦全体の相棒という役割も期待する。</w:t>
      </w:r>
    </w:p>
    <w:p w14:paraId="2FF878C3" w14:textId="77777777" w:rsidR="00B0576E" w:rsidRDefault="00B0576E" w:rsidP="00B0576E">
      <w:pPr>
        <w:spacing w:line="48" w:lineRule="auto"/>
        <w:rPr>
          <w:b/>
          <w:sz w:val="20"/>
          <w:szCs w:val="20"/>
        </w:rPr>
      </w:pPr>
      <w:r>
        <w:rPr>
          <w:rFonts w:hint="eastAsia"/>
          <w:b/>
          <w:sz w:val="20"/>
          <w:szCs w:val="20"/>
        </w:rPr>
        <w:t>3</w:t>
      </w:r>
      <w:r>
        <w:rPr>
          <w:rFonts w:hint="eastAsia"/>
          <w:b/>
          <w:sz w:val="20"/>
          <w:szCs w:val="20"/>
        </w:rPr>
        <w:t>．今後の方針</w:t>
      </w:r>
    </w:p>
    <w:p w14:paraId="6A3DA32F" w14:textId="77777777" w:rsidR="00B0576E" w:rsidRDefault="00B0576E" w:rsidP="00B0576E">
      <w:pPr>
        <w:spacing w:line="48" w:lineRule="auto"/>
        <w:rPr>
          <w:b/>
          <w:sz w:val="20"/>
          <w:szCs w:val="20"/>
        </w:rPr>
      </w:pPr>
      <w:r>
        <w:rPr>
          <w:rFonts w:hint="eastAsia"/>
          <w:b/>
          <w:sz w:val="20"/>
          <w:szCs w:val="20"/>
        </w:rPr>
        <w:t xml:space="preserve">　今後の方針としては以下の通りである。</w:t>
      </w:r>
    </w:p>
    <w:p w14:paraId="59AA33D0" w14:textId="77777777" w:rsidR="00B0576E" w:rsidRDefault="00D06EDD" w:rsidP="00B0576E">
      <w:pPr>
        <w:spacing w:line="48" w:lineRule="auto"/>
        <w:rPr>
          <w:b/>
          <w:sz w:val="20"/>
          <w:szCs w:val="20"/>
        </w:rPr>
      </w:pPr>
      <w:r>
        <w:rPr>
          <w:rFonts w:hint="eastAsia"/>
          <w:b/>
          <w:sz w:val="20"/>
          <w:szCs w:val="20"/>
        </w:rPr>
        <w:t>(1)</w:t>
      </w:r>
      <w:r w:rsidR="00B0576E">
        <w:rPr>
          <w:rFonts w:hint="eastAsia"/>
          <w:b/>
          <w:sz w:val="20"/>
          <w:szCs w:val="20"/>
        </w:rPr>
        <w:t>今回の案の実現可能性の分析</w:t>
      </w:r>
    </w:p>
    <w:p w14:paraId="7192A86C" w14:textId="77777777" w:rsidR="00B0576E" w:rsidRDefault="00D06EDD" w:rsidP="00B0576E">
      <w:pPr>
        <w:spacing w:line="48" w:lineRule="auto"/>
        <w:rPr>
          <w:b/>
          <w:sz w:val="20"/>
          <w:szCs w:val="20"/>
        </w:rPr>
      </w:pPr>
      <w:r>
        <w:rPr>
          <w:rFonts w:hint="eastAsia"/>
          <w:b/>
          <w:sz w:val="20"/>
          <w:szCs w:val="20"/>
        </w:rPr>
        <w:t>(2)</w:t>
      </w:r>
      <w:r w:rsidR="00B0576E">
        <w:rPr>
          <w:rFonts w:hint="eastAsia"/>
          <w:b/>
          <w:sz w:val="20"/>
          <w:szCs w:val="20"/>
        </w:rPr>
        <w:t>地域ごとのつながりの強化</w:t>
      </w:r>
    </w:p>
    <w:p w14:paraId="22542CB9" w14:textId="77777777" w:rsidR="00B0576E" w:rsidRDefault="00D06EDD" w:rsidP="00B0576E">
      <w:pPr>
        <w:spacing w:line="48" w:lineRule="auto"/>
        <w:rPr>
          <w:b/>
          <w:sz w:val="20"/>
          <w:szCs w:val="20"/>
        </w:rPr>
      </w:pPr>
      <w:r>
        <w:rPr>
          <w:rFonts w:hint="eastAsia"/>
          <w:b/>
          <w:sz w:val="20"/>
          <w:szCs w:val="20"/>
        </w:rPr>
        <w:t>(3)</w:t>
      </w:r>
      <w:r w:rsidR="00B0576E">
        <w:rPr>
          <w:rFonts w:hint="eastAsia"/>
          <w:b/>
          <w:sz w:val="20"/>
          <w:szCs w:val="20"/>
        </w:rPr>
        <w:t>土浦の相棒となる都市の模索</w:t>
      </w:r>
    </w:p>
    <w:p w14:paraId="124487DB" w14:textId="77777777" w:rsidR="00B0576E" w:rsidRDefault="00B0576E" w:rsidP="00B0576E">
      <w:pPr>
        <w:spacing w:line="48" w:lineRule="auto"/>
        <w:rPr>
          <w:b/>
          <w:sz w:val="20"/>
          <w:szCs w:val="20"/>
        </w:rPr>
      </w:pPr>
      <w:r>
        <w:rPr>
          <w:rFonts w:hint="eastAsia"/>
          <w:b/>
          <w:sz w:val="20"/>
          <w:szCs w:val="20"/>
        </w:rPr>
        <w:t>4</w:t>
      </w:r>
      <w:r>
        <w:rPr>
          <w:rFonts w:hint="eastAsia"/>
          <w:b/>
          <w:sz w:val="20"/>
          <w:szCs w:val="20"/>
        </w:rPr>
        <w:t>．参考文献・資料一覧</w:t>
      </w:r>
    </w:p>
    <w:p w14:paraId="6A1C9D72" w14:textId="77777777" w:rsidR="00921B90" w:rsidRPr="00C225F1" w:rsidRDefault="00921B90" w:rsidP="00921B90">
      <w:pPr>
        <w:spacing w:line="48" w:lineRule="auto"/>
        <w:rPr>
          <w:sz w:val="16"/>
          <w:szCs w:val="16"/>
        </w:rPr>
      </w:pPr>
      <w:r w:rsidRPr="00C225F1">
        <w:rPr>
          <w:rFonts w:hint="eastAsia"/>
          <w:sz w:val="16"/>
          <w:szCs w:val="16"/>
        </w:rPr>
        <w:t>•</w:t>
      </w:r>
      <w:r w:rsidRPr="00C225F1">
        <w:rPr>
          <w:rFonts w:hint="eastAsia"/>
          <w:sz w:val="16"/>
          <w:szCs w:val="16"/>
        </w:rPr>
        <w:t>Greet Streets</w:t>
      </w:r>
      <w:r w:rsidRPr="00C225F1">
        <w:rPr>
          <w:rFonts w:hint="eastAsia"/>
          <w:sz w:val="16"/>
          <w:szCs w:val="16"/>
        </w:rPr>
        <w:t xml:space="preserve">　</w:t>
      </w:r>
      <w:r w:rsidRPr="00C225F1">
        <w:rPr>
          <w:rFonts w:hint="eastAsia"/>
          <w:sz w:val="16"/>
          <w:szCs w:val="16"/>
        </w:rPr>
        <w:t xml:space="preserve">(Alan </w:t>
      </w:r>
      <w:proofErr w:type="spellStart"/>
      <w:r w:rsidRPr="00C225F1">
        <w:rPr>
          <w:rFonts w:hint="eastAsia"/>
          <w:sz w:val="16"/>
          <w:szCs w:val="16"/>
        </w:rPr>
        <w:t>B.Jacobs</w:t>
      </w:r>
      <w:proofErr w:type="spellEnd"/>
      <w:r w:rsidRPr="00C225F1">
        <w:rPr>
          <w:rFonts w:hint="eastAsia"/>
          <w:sz w:val="16"/>
          <w:szCs w:val="16"/>
        </w:rPr>
        <w:t>/1995)</w:t>
      </w:r>
    </w:p>
    <w:p w14:paraId="66D103CA" w14:textId="77777777" w:rsidR="00921B90" w:rsidRPr="00C225F1" w:rsidRDefault="00921B90" w:rsidP="00921B90">
      <w:pPr>
        <w:spacing w:line="48" w:lineRule="auto"/>
        <w:rPr>
          <w:sz w:val="16"/>
          <w:szCs w:val="16"/>
        </w:rPr>
      </w:pPr>
      <w:r w:rsidRPr="00C225F1">
        <w:rPr>
          <w:rFonts w:hint="eastAsia"/>
          <w:sz w:val="16"/>
          <w:szCs w:val="16"/>
        </w:rPr>
        <w:t>•柏の葉アーバンデザインアイディア•ブック４（東京•大学大学院新領域創成科学研究科環境学研究系</w:t>
      </w:r>
      <w:r w:rsidRPr="00C225F1">
        <w:rPr>
          <w:rFonts w:hint="eastAsia"/>
          <w:sz w:val="16"/>
          <w:szCs w:val="16"/>
        </w:rPr>
        <w:t>/2010</w:t>
      </w:r>
      <w:r w:rsidRPr="00C225F1">
        <w:rPr>
          <w:rFonts w:hint="eastAsia"/>
          <w:sz w:val="16"/>
          <w:szCs w:val="16"/>
        </w:rPr>
        <w:t>）</w:t>
      </w:r>
    </w:p>
    <w:p w14:paraId="7B8B535E" w14:textId="77777777" w:rsidR="00921B90" w:rsidRDefault="00921B90" w:rsidP="00921B90">
      <w:pPr>
        <w:spacing w:line="48" w:lineRule="auto"/>
        <w:rPr>
          <w:sz w:val="16"/>
          <w:szCs w:val="16"/>
        </w:rPr>
      </w:pPr>
      <w:r w:rsidRPr="00C225F1">
        <w:rPr>
          <w:rFonts w:hint="eastAsia"/>
          <w:sz w:val="16"/>
          <w:szCs w:val="16"/>
        </w:rPr>
        <w:t>•土浦駅前北地区開発事業計画</w:t>
      </w:r>
      <w:r>
        <w:rPr>
          <w:rFonts w:hint="eastAsia"/>
          <w:sz w:val="16"/>
          <w:szCs w:val="16"/>
        </w:rPr>
        <w:t>：</w:t>
      </w:r>
    </w:p>
    <w:p w14:paraId="2B0A2813" w14:textId="77777777" w:rsidR="00921B90" w:rsidRPr="00C225F1" w:rsidRDefault="00FB24BD" w:rsidP="00921B90">
      <w:pPr>
        <w:spacing w:line="48" w:lineRule="auto"/>
        <w:rPr>
          <w:sz w:val="16"/>
          <w:szCs w:val="16"/>
        </w:rPr>
      </w:pPr>
      <w:hyperlink r:id="rId17" w:history="1">
        <w:r w:rsidR="00921B90" w:rsidRPr="00C225F1">
          <w:rPr>
            <w:rStyle w:val="a7"/>
            <w:sz w:val="16"/>
            <w:szCs w:val="16"/>
          </w:rPr>
          <w:t>http://www.city.tsuchiura.lg.jp/cms/data/doc/1368443662_doc_161_0.pdf</w:t>
        </w:r>
      </w:hyperlink>
    </w:p>
    <w:p w14:paraId="3FB01C2C" w14:textId="77777777" w:rsidR="00921B90" w:rsidRDefault="00921B90" w:rsidP="00921B90">
      <w:pPr>
        <w:spacing w:line="48" w:lineRule="auto"/>
        <w:rPr>
          <w:sz w:val="16"/>
          <w:szCs w:val="16"/>
        </w:rPr>
      </w:pPr>
      <w:r w:rsidRPr="00C225F1">
        <w:rPr>
          <w:rFonts w:hint="eastAsia"/>
          <w:sz w:val="16"/>
          <w:szCs w:val="16"/>
        </w:rPr>
        <w:t>•一般財団法人日本緑化センターホームページ</w:t>
      </w:r>
      <w:r>
        <w:rPr>
          <w:rFonts w:hint="eastAsia"/>
          <w:sz w:val="16"/>
          <w:szCs w:val="16"/>
        </w:rPr>
        <w:t>：</w:t>
      </w:r>
    </w:p>
    <w:p w14:paraId="62359175" w14:textId="77777777" w:rsidR="00921B90" w:rsidRPr="00C225F1" w:rsidRDefault="00FB24BD" w:rsidP="00921B90">
      <w:pPr>
        <w:spacing w:line="48" w:lineRule="auto"/>
        <w:rPr>
          <w:sz w:val="16"/>
          <w:szCs w:val="16"/>
        </w:rPr>
      </w:pPr>
      <w:hyperlink r:id="rId18" w:history="1">
        <w:r w:rsidR="00921B90" w:rsidRPr="00C225F1">
          <w:rPr>
            <w:rStyle w:val="a7"/>
            <w:sz w:val="16"/>
            <w:szCs w:val="16"/>
          </w:rPr>
          <w:t>http://www.jpgreen.or.jp/koujyo/</w:t>
        </w:r>
      </w:hyperlink>
    </w:p>
    <w:p w14:paraId="3C1A2EAA" w14:textId="77777777" w:rsidR="00921B90" w:rsidRPr="00C225F1" w:rsidRDefault="00921B90" w:rsidP="00921B90">
      <w:pPr>
        <w:spacing w:line="48" w:lineRule="auto"/>
        <w:rPr>
          <w:sz w:val="16"/>
          <w:szCs w:val="16"/>
        </w:rPr>
      </w:pPr>
      <w:r w:rsidRPr="00C225F1">
        <w:rPr>
          <w:rFonts w:hint="eastAsia"/>
          <w:sz w:val="16"/>
          <w:szCs w:val="16"/>
        </w:rPr>
        <w:t>•土浦市公式ホームページ</w:t>
      </w:r>
      <w:r>
        <w:rPr>
          <w:rFonts w:hint="eastAsia"/>
          <w:sz w:val="16"/>
          <w:szCs w:val="16"/>
        </w:rPr>
        <w:t>：</w:t>
      </w:r>
      <w:hyperlink r:id="rId19" w:history="1">
        <w:r w:rsidRPr="00C225F1">
          <w:rPr>
            <w:rStyle w:val="a7"/>
            <w:sz w:val="16"/>
            <w:szCs w:val="16"/>
          </w:rPr>
          <w:t>http://www.city.tsuchiura.lg.jp</w:t>
        </w:r>
      </w:hyperlink>
    </w:p>
    <w:p w14:paraId="537CFE95" w14:textId="77777777" w:rsidR="00921B90" w:rsidRDefault="00921B90" w:rsidP="00921B90">
      <w:pPr>
        <w:rPr>
          <w:sz w:val="16"/>
          <w:szCs w:val="16"/>
        </w:rPr>
      </w:pPr>
      <w:r>
        <w:rPr>
          <w:rFonts w:hint="eastAsia"/>
          <w:sz w:val="16"/>
          <w:szCs w:val="16"/>
        </w:rPr>
        <w:t>簡易利回り収益シミュレーション：</w:t>
      </w:r>
    </w:p>
    <w:p w14:paraId="7D3F7743" w14:textId="77777777" w:rsidR="00921B90" w:rsidRPr="00C225F1" w:rsidRDefault="00FB24BD" w:rsidP="00921B90">
      <w:pPr>
        <w:rPr>
          <w:sz w:val="16"/>
          <w:szCs w:val="16"/>
        </w:rPr>
      </w:pPr>
      <w:hyperlink r:id="rId20" w:history="1">
        <w:r w:rsidR="00921B90" w:rsidRPr="00C225F1">
          <w:rPr>
            <w:rStyle w:val="a7"/>
            <w:sz w:val="16"/>
            <w:szCs w:val="16"/>
          </w:rPr>
          <w:t>http://www.solar-50.com/simulation/earnings.html</w:t>
        </w:r>
      </w:hyperlink>
    </w:p>
    <w:p w14:paraId="06CF3D14" w14:textId="77777777" w:rsidR="00921B90" w:rsidRDefault="00921B90" w:rsidP="00921B90">
      <w:pPr>
        <w:rPr>
          <w:sz w:val="16"/>
          <w:szCs w:val="16"/>
        </w:rPr>
      </w:pPr>
      <w:r w:rsidRPr="00C225F1">
        <w:rPr>
          <w:rFonts w:hint="eastAsia"/>
          <w:sz w:val="16"/>
          <w:szCs w:val="16"/>
        </w:rPr>
        <w:t>•土浦市バイオマスタウン構想の概要</w:t>
      </w:r>
      <w:r>
        <w:rPr>
          <w:rFonts w:hint="eastAsia"/>
          <w:sz w:val="16"/>
          <w:szCs w:val="16"/>
        </w:rPr>
        <w:t>：</w:t>
      </w:r>
    </w:p>
    <w:p w14:paraId="5766E5EE" w14:textId="77777777" w:rsidR="00921B90" w:rsidRPr="00C225F1" w:rsidRDefault="00FB24BD" w:rsidP="00921B90">
      <w:pPr>
        <w:rPr>
          <w:sz w:val="16"/>
          <w:szCs w:val="16"/>
        </w:rPr>
      </w:pPr>
      <w:hyperlink r:id="rId21" w:history="1">
        <w:r w:rsidR="00921B90" w:rsidRPr="00C225F1">
          <w:rPr>
            <w:rStyle w:val="a7"/>
            <w:sz w:val="16"/>
            <w:szCs w:val="16"/>
          </w:rPr>
          <w:t>http://www.city.tsuchiura.lg.jp/cms/data/doc/1272588649_doc_18.pdf</w:t>
        </w:r>
      </w:hyperlink>
    </w:p>
    <w:p w14:paraId="218FC81C" w14:textId="77777777" w:rsidR="00921B90" w:rsidRDefault="00921B90" w:rsidP="00921B90">
      <w:pPr>
        <w:tabs>
          <w:tab w:val="left" w:pos="1140"/>
        </w:tabs>
        <w:rPr>
          <w:sz w:val="16"/>
          <w:szCs w:val="16"/>
        </w:rPr>
      </w:pPr>
      <w:r w:rsidRPr="00C225F1">
        <w:rPr>
          <w:rFonts w:hint="eastAsia"/>
          <w:sz w:val="16"/>
          <w:szCs w:val="16"/>
        </w:rPr>
        <w:t>•土浦市耕作放棄地解消計画</w:t>
      </w:r>
      <w:r>
        <w:rPr>
          <w:rFonts w:hint="eastAsia"/>
          <w:sz w:val="16"/>
          <w:szCs w:val="16"/>
        </w:rPr>
        <w:t>：</w:t>
      </w:r>
    </w:p>
    <w:p w14:paraId="23FC9C30" w14:textId="77777777" w:rsidR="00921B90" w:rsidRPr="00C225F1" w:rsidRDefault="00FB24BD" w:rsidP="00921B90">
      <w:pPr>
        <w:tabs>
          <w:tab w:val="left" w:pos="1140"/>
        </w:tabs>
        <w:rPr>
          <w:sz w:val="16"/>
          <w:szCs w:val="16"/>
        </w:rPr>
      </w:pPr>
      <w:hyperlink r:id="rId22" w:history="1">
        <w:r w:rsidR="00921B90" w:rsidRPr="00C225F1">
          <w:rPr>
            <w:rStyle w:val="a7"/>
            <w:sz w:val="16"/>
            <w:szCs w:val="16"/>
          </w:rPr>
          <w:t>http://www.city.tsuchiura.lg.jp/cms/data/doc/1269591701_doc_27.pdf</w:t>
        </w:r>
      </w:hyperlink>
    </w:p>
    <w:p w14:paraId="2D0091E4" w14:textId="77777777" w:rsidR="00921B90" w:rsidRDefault="00921B90" w:rsidP="00921B90">
      <w:pPr>
        <w:tabs>
          <w:tab w:val="left" w:pos="1140"/>
        </w:tabs>
        <w:rPr>
          <w:sz w:val="16"/>
          <w:szCs w:val="16"/>
        </w:rPr>
      </w:pPr>
      <w:r w:rsidRPr="00C225F1">
        <w:rPr>
          <w:rFonts w:hint="eastAsia"/>
          <w:sz w:val="16"/>
          <w:szCs w:val="16"/>
        </w:rPr>
        <w:t>•事業概要</w:t>
      </w:r>
      <w:r w:rsidRPr="00C225F1">
        <w:rPr>
          <w:rFonts w:hint="eastAsia"/>
          <w:sz w:val="16"/>
          <w:szCs w:val="16"/>
        </w:rPr>
        <w:t>-</w:t>
      </w:r>
      <w:r w:rsidRPr="00C225F1">
        <w:rPr>
          <w:rFonts w:hint="eastAsia"/>
          <w:sz w:val="16"/>
          <w:szCs w:val="16"/>
        </w:rPr>
        <w:t>土浦ニュータウンおおつ野ヒルズ</w:t>
      </w:r>
      <w:r>
        <w:rPr>
          <w:rFonts w:hint="eastAsia"/>
          <w:sz w:val="16"/>
          <w:szCs w:val="16"/>
        </w:rPr>
        <w:t>：</w:t>
      </w:r>
    </w:p>
    <w:p w14:paraId="09E99101" w14:textId="77777777" w:rsidR="00921B90" w:rsidRPr="00C225F1" w:rsidRDefault="00FB24BD" w:rsidP="00921B90">
      <w:pPr>
        <w:tabs>
          <w:tab w:val="left" w:pos="1140"/>
        </w:tabs>
        <w:rPr>
          <w:sz w:val="16"/>
          <w:szCs w:val="16"/>
        </w:rPr>
      </w:pPr>
      <w:hyperlink r:id="rId23" w:history="1">
        <w:r w:rsidR="00921B90" w:rsidRPr="00C225F1">
          <w:rPr>
            <w:rStyle w:val="a7"/>
            <w:sz w:val="16"/>
            <w:szCs w:val="16"/>
          </w:rPr>
          <w:t>http://www.otsuno.com/outline/</w:t>
        </w:r>
      </w:hyperlink>
    </w:p>
    <w:p w14:paraId="606C772D" w14:textId="77777777" w:rsidR="00921B90" w:rsidRPr="00C225F1" w:rsidRDefault="00921B90" w:rsidP="00921B90">
      <w:pPr>
        <w:jc w:val="left"/>
        <w:rPr>
          <w:sz w:val="16"/>
          <w:szCs w:val="16"/>
        </w:rPr>
      </w:pPr>
      <w:r w:rsidRPr="00C225F1">
        <w:rPr>
          <w:rFonts w:hint="eastAsia"/>
          <w:sz w:val="16"/>
          <w:szCs w:val="16"/>
        </w:rPr>
        <w:t>•荒川沖の住環境</w:t>
      </w:r>
      <w:r w:rsidRPr="00C225F1">
        <w:rPr>
          <w:sz w:val="16"/>
          <w:szCs w:val="16"/>
        </w:rPr>
        <w:t xml:space="preserve">　：</w:t>
      </w:r>
      <w:hyperlink r:id="rId24" w:history="1">
        <w:r w:rsidRPr="00C225F1">
          <w:rPr>
            <w:rStyle w:val="a7"/>
            <w:sz w:val="16"/>
            <w:szCs w:val="16"/>
          </w:rPr>
          <w:t>http://www.sonpo.or.jp/protection/kousaten/kousatenmap24/08/0801.html</w:t>
        </w:r>
      </w:hyperlink>
    </w:p>
    <w:p w14:paraId="3C24F2CF" w14:textId="77777777" w:rsidR="00921B90" w:rsidRPr="00C225F1" w:rsidRDefault="00921B90" w:rsidP="00921B90">
      <w:pPr>
        <w:jc w:val="left"/>
        <w:rPr>
          <w:sz w:val="16"/>
          <w:szCs w:val="16"/>
        </w:rPr>
      </w:pPr>
      <w:r w:rsidRPr="00C225F1">
        <w:rPr>
          <w:rFonts w:hint="eastAsia"/>
          <w:sz w:val="16"/>
          <w:szCs w:val="16"/>
        </w:rPr>
        <w:t>•国土交通省</w:t>
      </w:r>
      <w:r w:rsidRPr="00C225F1">
        <w:rPr>
          <w:rFonts w:hint="eastAsia"/>
          <w:sz w:val="16"/>
          <w:szCs w:val="16"/>
        </w:rPr>
        <w:t xml:space="preserve"> </w:t>
      </w:r>
      <w:r w:rsidRPr="00C225F1">
        <w:rPr>
          <w:rFonts w:hint="eastAsia"/>
          <w:sz w:val="16"/>
          <w:szCs w:val="16"/>
        </w:rPr>
        <w:t>常陸河川国道事務所　阿見住吉交差点：</w:t>
      </w:r>
      <w:hyperlink r:id="rId25" w:history="1">
        <w:r w:rsidRPr="00C225F1">
          <w:rPr>
            <w:rStyle w:val="a7"/>
            <w:sz w:val="16"/>
            <w:szCs w:val="16"/>
          </w:rPr>
          <w:t>http://www.ktr.mlit.go.jp/ktr_content/content/000052428.</w:t>
        </w:r>
      </w:hyperlink>
      <w:hyperlink r:id="rId26" w:history="1">
        <w:r w:rsidRPr="00C225F1">
          <w:rPr>
            <w:rStyle w:val="a7"/>
            <w:sz w:val="16"/>
            <w:szCs w:val="16"/>
          </w:rPr>
          <w:t>pdf</w:t>
        </w:r>
      </w:hyperlink>
    </w:p>
    <w:p w14:paraId="7083B388" w14:textId="77777777" w:rsidR="00921B90" w:rsidRPr="00C225F1" w:rsidRDefault="00921B90" w:rsidP="00921B90">
      <w:pPr>
        <w:jc w:val="left"/>
        <w:rPr>
          <w:sz w:val="16"/>
          <w:szCs w:val="16"/>
        </w:rPr>
      </w:pPr>
      <w:r w:rsidRPr="00C225F1">
        <w:rPr>
          <w:rFonts w:hint="eastAsia"/>
          <w:sz w:val="16"/>
          <w:szCs w:val="16"/>
        </w:rPr>
        <w:t xml:space="preserve">•交通事故対策　出会い頭　</w:t>
      </w:r>
      <w:hyperlink r:id="rId27" w:history="1">
        <w:r w:rsidRPr="00C225F1">
          <w:rPr>
            <w:rStyle w:val="a7"/>
            <w:sz w:val="16"/>
            <w:szCs w:val="16"/>
          </w:rPr>
          <w:t>http</w:t>
        </w:r>
      </w:hyperlink>
      <w:hyperlink r:id="rId28" w:history="1">
        <w:r w:rsidRPr="00C225F1">
          <w:rPr>
            <w:rStyle w:val="a7"/>
            <w:sz w:val="16"/>
            <w:szCs w:val="16"/>
          </w:rPr>
          <w:t>://www.jice.or.jp/jishu/t2/pdf/siryo11.</w:t>
        </w:r>
      </w:hyperlink>
      <w:hyperlink r:id="rId29" w:history="1">
        <w:r w:rsidRPr="00C225F1">
          <w:rPr>
            <w:rStyle w:val="a7"/>
            <w:sz w:val="16"/>
            <w:szCs w:val="16"/>
          </w:rPr>
          <w:t>pdf</w:t>
        </w:r>
      </w:hyperlink>
    </w:p>
    <w:p w14:paraId="078B5B6D" w14:textId="77777777" w:rsidR="00921B90" w:rsidRPr="00C225F1" w:rsidRDefault="00921B90" w:rsidP="00921B90">
      <w:pPr>
        <w:jc w:val="left"/>
        <w:rPr>
          <w:sz w:val="16"/>
          <w:szCs w:val="16"/>
        </w:rPr>
      </w:pPr>
      <w:r w:rsidRPr="00C225F1">
        <w:rPr>
          <w:rFonts w:hint="eastAsia"/>
          <w:sz w:val="16"/>
          <w:szCs w:val="16"/>
        </w:rPr>
        <w:t>•千葉県の商店街事業：</w:t>
      </w:r>
      <w:hyperlink r:id="rId30" w:history="1">
        <w:r w:rsidRPr="00C225F1">
          <w:rPr>
            <w:rStyle w:val="a7"/>
            <w:sz w:val="16"/>
            <w:szCs w:val="16"/>
          </w:rPr>
          <w:t>http://www.pref.chiba.lg.jp/keishi/shougyoushinkou/documents/kyousei_model.pdf</w:t>
        </w:r>
      </w:hyperlink>
    </w:p>
    <w:p w14:paraId="083F112F" w14:textId="77777777" w:rsidR="00921B90" w:rsidRPr="00C225F1" w:rsidRDefault="00921B90" w:rsidP="00921B90">
      <w:pPr>
        <w:jc w:val="left"/>
        <w:rPr>
          <w:sz w:val="16"/>
          <w:szCs w:val="16"/>
        </w:rPr>
      </w:pPr>
      <w:r w:rsidRPr="00C225F1">
        <w:rPr>
          <w:rFonts w:hint="eastAsia"/>
          <w:sz w:val="16"/>
          <w:szCs w:val="16"/>
        </w:rPr>
        <w:t>•東京急行電鉄株式会社：</w:t>
      </w:r>
      <w:hyperlink r:id="rId31" w:history="1">
        <w:r w:rsidRPr="00C225F1">
          <w:rPr>
            <w:rStyle w:val="a7"/>
            <w:sz w:val="16"/>
            <w:szCs w:val="16"/>
          </w:rPr>
          <w:t>http://www.jcsc.or.jp/education/pdf/</w:t>
        </w:r>
      </w:hyperlink>
      <w:hyperlink r:id="rId32" w:history="1">
        <w:r w:rsidRPr="00C225F1">
          <w:rPr>
            <w:rStyle w:val="a7"/>
            <w:sz w:val="16"/>
            <w:szCs w:val="16"/>
          </w:rPr>
          <w:t>academy11thesis.pdf</w:t>
        </w:r>
      </w:hyperlink>
    </w:p>
    <w:p w14:paraId="5673B964" w14:textId="4DC23BD8" w:rsidR="003B3ED0" w:rsidRPr="00233EDC" w:rsidRDefault="00921B90" w:rsidP="00233EDC">
      <w:pPr>
        <w:jc w:val="left"/>
        <w:rPr>
          <w:rFonts w:hint="eastAsia"/>
          <w:sz w:val="16"/>
          <w:szCs w:val="16"/>
        </w:rPr>
      </w:pPr>
      <w:r w:rsidRPr="00C225F1">
        <w:rPr>
          <w:rFonts w:hint="eastAsia"/>
          <w:sz w:val="16"/>
          <w:szCs w:val="16"/>
        </w:rPr>
        <w:t>•岡山市地域コーディネータ：</w:t>
      </w:r>
      <w:hyperlink r:id="rId33" w:history="1">
        <w:r w:rsidRPr="00C225F1">
          <w:rPr>
            <w:rStyle w:val="a7"/>
            <w:sz w:val="16"/>
            <w:szCs w:val="16"/>
          </w:rPr>
          <w:t>http://www.city.okayama.jp/contents/000106198.</w:t>
        </w:r>
      </w:hyperlink>
      <w:hyperlink r:id="rId34" w:history="1">
        <w:r w:rsidRPr="00C225F1">
          <w:rPr>
            <w:rStyle w:val="a7"/>
            <w:sz w:val="16"/>
            <w:szCs w:val="16"/>
          </w:rPr>
          <w:t>pdf</w:t>
        </w:r>
      </w:hyperlink>
      <w:bookmarkStart w:id="0" w:name="_GoBack"/>
      <w:bookmarkEnd w:id="0"/>
    </w:p>
    <w:sectPr w:rsidR="003B3ED0" w:rsidRPr="00233EDC" w:rsidSect="00925780">
      <w:pgSz w:w="23814" w:h="16839" w:orient="landscape" w:code="8"/>
      <w:pgMar w:top="720" w:right="720" w:bottom="720" w:left="720" w:header="851" w:footer="992" w:gutter="0"/>
      <w:cols w:num="4"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B290F" w14:textId="77777777" w:rsidR="00431385" w:rsidRDefault="00431385" w:rsidP="004515EA">
      <w:r>
        <w:separator/>
      </w:r>
    </w:p>
  </w:endnote>
  <w:endnote w:type="continuationSeparator" w:id="0">
    <w:p w14:paraId="258B39FE" w14:textId="77777777" w:rsidR="00431385" w:rsidRDefault="00431385" w:rsidP="0045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Ｐゴシック">
    <w:panose1 w:val="020B0600070205080204"/>
    <w:charset w:val="4E"/>
    <w:family w:val="auto"/>
    <w:pitch w:val="variable"/>
    <w:sig w:usb0="00000001" w:usb1="08070000" w:usb2="00000010" w:usb3="00000000" w:csb0="00020000"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92229" w14:textId="77777777" w:rsidR="00431385" w:rsidRDefault="00431385" w:rsidP="004515EA">
      <w:r>
        <w:separator/>
      </w:r>
    </w:p>
  </w:footnote>
  <w:footnote w:type="continuationSeparator" w:id="0">
    <w:p w14:paraId="6A1CA93C" w14:textId="77777777" w:rsidR="00431385" w:rsidRDefault="00431385" w:rsidP="004515E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0AB"/>
    <w:multiLevelType w:val="hybridMultilevel"/>
    <w:tmpl w:val="7CBA762E"/>
    <w:lvl w:ilvl="0" w:tplc="7B8C1D2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1A8D58BC"/>
    <w:multiLevelType w:val="hybridMultilevel"/>
    <w:tmpl w:val="B574D10E"/>
    <w:lvl w:ilvl="0" w:tplc="C59C808C">
      <w:start w:val="1"/>
      <w:numFmt w:val="bullet"/>
      <w:lvlText w:val="•"/>
      <w:lvlJc w:val="left"/>
      <w:pPr>
        <w:tabs>
          <w:tab w:val="num" w:pos="720"/>
        </w:tabs>
        <w:ind w:left="720" w:hanging="360"/>
      </w:pPr>
      <w:rPr>
        <w:rFonts w:ascii="Arial" w:hAnsi="Arial" w:hint="default"/>
      </w:rPr>
    </w:lvl>
    <w:lvl w:ilvl="1" w:tplc="22BE47EA" w:tentative="1">
      <w:start w:val="1"/>
      <w:numFmt w:val="bullet"/>
      <w:lvlText w:val="•"/>
      <w:lvlJc w:val="left"/>
      <w:pPr>
        <w:tabs>
          <w:tab w:val="num" w:pos="1440"/>
        </w:tabs>
        <w:ind w:left="1440" w:hanging="360"/>
      </w:pPr>
      <w:rPr>
        <w:rFonts w:ascii="Arial" w:hAnsi="Arial" w:hint="default"/>
      </w:rPr>
    </w:lvl>
    <w:lvl w:ilvl="2" w:tplc="463E1DDC" w:tentative="1">
      <w:start w:val="1"/>
      <w:numFmt w:val="bullet"/>
      <w:lvlText w:val="•"/>
      <w:lvlJc w:val="left"/>
      <w:pPr>
        <w:tabs>
          <w:tab w:val="num" w:pos="2160"/>
        </w:tabs>
        <w:ind w:left="2160" w:hanging="360"/>
      </w:pPr>
      <w:rPr>
        <w:rFonts w:ascii="Arial" w:hAnsi="Arial" w:hint="default"/>
      </w:rPr>
    </w:lvl>
    <w:lvl w:ilvl="3" w:tplc="E5B4A8FC" w:tentative="1">
      <w:start w:val="1"/>
      <w:numFmt w:val="bullet"/>
      <w:lvlText w:val="•"/>
      <w:lvlJc w:val="left"/>
      <w:pPr>
        <w:tabs>
          <w:tab w:val="num" w:pos="2880"/>
        </w:tabs>
        <w:ind w:left="2880" w:hanging="360"/>
      </w:pPr>
      <w:rPr>
        <w:rFonts w:ascii="Arial" w:hAnsi="Arial" w:hint="default"/>
      </w:rPr>
    </w:lvl>
    <w:lvl w:ilvl="4" w:tplc="77685008" w:tentative="1">
      <w:start w:val="1"/>
      <w:numFmt w:val="bullet"/>
      <w:lvlText w:val="•"/>
      <w:lvlJc w:val="left"/>
      <w:pPr>
        <w:tabs>
          <w:tab w:val="num" w:pos="3600"/>
        </w:tabs>
        <w:ind w:left="3600" w:hanging="360"/>
      </w:pPr>
      <w:rPr>
        <w:rFonts w:ascii="Arial" w:hAnsi="Arial" w:hint="default"/>
      </w:rPr>
    </w:lvl>
    <w:lvl w:ilvl="5" w:tplc="C8C81F92" w:tentative="1">
      <w:start w:val="1"/>
      <w:numFmt w:val="bullet"/>
      <w:lvlText w:val="•"/>
      <w:lvlJc w:val="left"/>
      <w:pPr>
        <w:tabs>
          <w:tab w:val="num" w:pos="4320"/>
        </w:tabs>
        <w:ind w:left="4320" w:hanging="360"/>
      </w:pPr>
      <w:rPr>
        <w:rFonts w:ascii="Arial" w:hAnsi="Arial" w:hint="default"/>
      </w:rPr>
    </w:lvl>
    <w:lvl w:ilvl="6" w:tplc="87262888" w:tentative="1">
      <w:start w:val="1"/>
      <w:numFmt w:val="bullet"/>
      <w:lvlText w:val="•"/>
      <w:lvlJc w:val="left"/>
      <w:pPr>
        <w:tabs>
          <w:tab w:val="num" w:pos="5040"/>
        </w:tabs>
        <w:ind w:left="5040" w:hanging="360"/>
      </w:pPr>
      <w:rPr>
        <w:rFonts w:ascii="Arial" w:hAnsi="Arial" w:hint="default"/>
      </w:rPr>
    </w:lvl>
    <w:lvl w:ilvl="7" w:tplc="41D61D22" w:tentative="1">
      <w:start w:val="1"/>
      <w:numFmt w:val="bullet"/>
      <w:lvlText w:val="•"/>
      <w:lvlJc w:val="left"/>
      <w:pPr>
        <w:tabs>
          <w:tab w:val="num" w:pos="5760"/>
        </w:tabs>
        <w:ind w:left="5760" w:hanging="360"/>
      </w:pPr>
      <w:rPr>
        <w:rFonts w:ascii="Arial" w:hAnsi="Arial" w:hint="default"/>
      </w:rPr>
    </w:lvl>
    <w:lvl w:ilvl="8" w:tplc="036CB238" w:tentative="1">
      <w:start w:val="1"/>
      <w:numFmt w:val="bullet"/>
      <w:lvlText w:val="•"/>
      <w:lvlJc w:val="left"/>
      <w:pPr>
        <w:tabs>
          <w:tab w:val="num" w:pos="6480"/>
        </w:tabs>
        <w:ind w:left="6480" w:hanging="360"/>
      </w:pPr>
      <w:rPr>
        <w:rFonts w:ascii="Arial" w:hAnsi="Arial" w:hint="default"/>
      </w:rPr>
    </w:lvl>
  </w:abstractNum>
  <w:abstractNum w:abstractNumId="2">
    <w:nsid w:val="5DE25E59"/>
    <w:multiLevelType w:val="hybridMultilevel"/>
    <w:tmpl w:val="A70E576C"/>
    <w:lvl w:ilvl="0" w:tplc="C3FADE52">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79DF201A"/>
    <w:multiLevelType w:val="hybridMultilevel"/>
    <w:tmpl w:val="01847E6A"/>
    <w:lvl w:ilvl="0" w:tplc="B4FA73D4">
      <w:start w:val="29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5EA"/>
    <w:rsid w:val="000031D0"/>
    <w:rsid w:val="00093A36"/>
    <w:rsid w:val="000A65AA"/>
    <w:rsid w:val="000B0063"/>
    <w:rsid w:val="000F745A"/>
    <w:rsid w:val="0011440F"/>
    <w:rsid w:val="00192EE6"/>
    <w:rsid w:val="00195D2B"/>
    <w:rsid w:val="001D195B"/>
    <w:rsid w:val="00233EDC"/>
    <w:rsid w:val="002B2F60"/>
    <w:rsid w:val="002D388C"/>
    <w:rsid w:val="002E0A90"/>
    <w:rsid w:val="002F38CF"/>
    <w:rsid w:val="00376664"/>
    <w:rsid w:val="003A0E07"/>
    <w:rsid w:val="003A5618"/>
    <w:rsid w:val="003B3ED0"/>
    <w:rsid w:val="00405970"/>
    <w:rsid w:val="00425B9D"/>
    <w:rsid w:val="00431385"/>
    <w:rsid w:val="004330DA"/>
    <w:rsid w:val="00436729"/>
    <w:rsid w:val="00450B9F"/>
    <w:rsid w:val="004515EA"/>
    <w:rsid w:val="004663E8"/>
    <w:rsid w:val="004C2FE3"/>
    <w:rsid w:val="0051645A"/>
    <w:rsid w:val="005344C4"/>
    <w:rsid w:val="00574BDA"/>
    <w:rsid w:val="0059362D"/>
    <w:rsid w:val="005A053E"/>
    <w:rsid w:val="005A4ED2"/>
    <w:rsid w:val="005C5C6E"/>
    <w:rsid w:val="005E21A5"/>
    <w:rsid w:val="00644FC2"/>
    <w:rsid w:val="00684807"/>
    <w:rsid w:val="006924C8"/>
    <w:rsid w:val="006A37F0"/>
    <w:rsid w:val="006B256B"/>
    <w:rsid w:val="006C3922"/>
    <w:rsid w:val="006F77E9"/>
    <w:rsid w:val="007377AB"/>
    <w:rsid w:val="00763BEA"/>
    <w:rsid w:val="00794A28"/>
    <w:rsid w:val="007A28F0"/>
    <w:rsid w:val="007D139D"/>
    <w:rsid w:val="008320A1"/>
    <w:rsid w:val="0083526C"/>
    <w:rsid w:val="008A19E5"/>
    <w:rsid w:val="008B6494"/>
    <w:rsid w:val="008D6144"/>
    <w:rsid w:val="008D7C43"/>
    <w:rsid w:val="008F596C"/>
    <w:rsid w:val="008F6D22"/>
    <w:rsid w:val="00905763"/>
    <w:rsid w:val="0091397A"/>
    <w:rsid w:val="00915B28"/>
    <w:rsid w:val="00920CC8"/>
    <w:rsid w:val="00921B90"/>
    <w:rsid w:val="00925780"/>
    <w:rsid w:val="00933B81"/>
    <w:rsid w:val="00942496"/>
    <w:rsid w:val="009824C0"/>
    <w:rsid w:val="009B73A4"/>
    <w:rsid w:val="009D36B6"/>
    <w:rsid w:val="00A60753"/>
    <w:rsid w:val="00A80CBE"/>
    <w:rsid w:val="00A84A42"/>
    <w:rsid w:val="00AB221B"/>
    <w:rsid w:val="00AD2A46"/>
    <w:rsid w:val="00B0576E"/>
    <w:rsid w:val="00B10AC8"/>
    <w:rsid w:val="00B37BBC"/>
    <w:rsid w:val="00B705CA"/>
    <w:rsid w:val="00C367BF"/>
    <w:rsid w:val="00C53B8C"/>
    <w:rsid w:val="00CA7723"/>
    <w:rsid w:val="00CF354A"/>
    <w:rsid w:val="00CF495D"/>
    <w:rsid w:val="00D013DF"/>
    <w:rsid w:val="00D06EDD"/>
    <w:rsid w:val="00D369F6"/>
    <w:rsid w:val="00D37706"/>
    <w:rsid w:val="00D42C70"/>
    <w:rsid w:val="00D6456A"/>
    <w:rsid w:val="00D6640C"/>
    <w:rsid w:val="00D9474F"/>
    <w:rsid w:val="00DB0C51"/>
    <w:rsid w:val="00DB636C"/>
    <w:rsid w:val="00DE452D"/>
    <w:rsid w:val="00DF7A32"/>
    <w:rsid w:val="00E044F5"/>
    <w:rsid w:val="00E259ED"/>
    <w:rsid w:val="00E320A7"/>
    <w:rsid w:val="00E45304"/>
    <w:rsid w:val="00EB6585"/>
    <w:rsid w:val="00EB6F8C"/>
    <w:rsid w:val="00EC265F"/>
    <w:rsid w:val="00F254D3"/>
    <w:rsid w:val="00F46061"/>
    <w:rsid w:val="00F827B3"/>
    <w:rsid w:val="00F85CAB"/>
    <w:rsid w:val="00F924C8"/>
    <w:rsid w:val="00FB24BD"/>
    <w:rsid w:val="00FC1DB0"/>
    <w:rsid w:val="00FD71F2"/>
    <w:rsid w:val="00FE0046"/>
    <w:rsid w:val="00FF3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646EB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15EA"/>
    <w:pPr>
      <w:tabs>
        <w:tab w:val="center" w:pos="4252"/>
        <w:tab w:val="right" w:pos="8504"/>
      </w:tabs>
      <w:snapToGrid w:val="0"/>
    </w:pPr>
  </w:style>
  <w:style w:type="character" w:customStyle="1" w:styleId="a4">
    <w:name w:val="ヘッダー (文字)"/>
    <w:basedOn w:val="a0"/>
    <w:link w:val="a3"/>
    <w:uiPriority w:val="99"/>
    <w:rsid w:val="004515EA"/>
  </w:style>
  <w:style w:type="paragraph" w:styleId="a5">
    <w:name w:val="footer"/>
    <w:basedOn w:val="a"/>
    <w:link w:val="a6"/>
    <w:uiPriority w:val="99"/>
    <w:unhideWhenUsed/>
    <w:rsid w:val="004515EA"/>
    <w:pPr>
      <w:tabs>
        <w:tab w:val="center" w:pos="4252"/>
        <w:tab w:val="right" w:pos="8504"/>
      </w:tabs>
      <w:snapToGrid w:val="0"/>
    </w:pPr>
  </w:style>
  <w:style w:type="character" w:customStyle="1" w:styleId="a6">
    <w:name w:val="フッター (文字)"/>
    <w:basedOn w:val="a0"/>
    <w:link w:val="a5"/>
    <w:uiPriority w:val="99"/>
    <w:rsid w:val="004515EA"/>
  </w:style>
  <w:style w:type="paragraph" w:styleId="Web">
    <w:name w:val="Normal (Web)"/>
    <w:basedOn w:val="a"/>
    <w:uiPriority w:val="99"/>
    <w:unhideWhenUsed/>
    <w:rsid w:val="00B10AC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unhideWhenUsed/>
    <w:rsid w:val="00B10AC8"/>
    <w:rPr>
      <w:color w:val="0000FF"/>
      <w:u w:val="single"/>
    </w:rPr>
  </w:style>
  <w:style w:type="paragraph" w:styleId="a8">
    <w:name w:val="Balloon Text"/>
    <w:basedOn w:val="a"/>
    <w:link w:val="a9"/>
    <w:uiPriority w:val="99"/>
    <w:semiHidden/>
    <w:unhideWhenUsed/>
    <w:rsid w:val="00EC26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265F"/>
    <w:rPr>
      <w:rFonts w:asciiTheme="majorHAnsi" w:eastAsiaTheme="majorEastAsia" w:hAnsiTheme="majorHAnsi" w:cstheme="majorBidi"/>
      <w:sz w:val="18"/>
      <w:szCs w:val="18"/>
    </w:rPr>
  </w:style>
  <w:style w:type="paragraph" w:styleId="aa">
    <w:name w:val="List Paragraph"/>
    <w:basedOn w:val="a"/>
    <w:uiPriority w:val="34"/>
    <w:qFormat/>
    <w:rsid w:val="00D42C70"/>
    <w:pPr>
      <w:ind w:leftChars="400" w:left="840"/>
    </w:pPr>
  </w:style>
  <w:style w:type="character" w:styleId="HTML">
    <w:name w:val="HTML Cite"/>
    <w:basedOn w:val="a0"/>
    <w:uiPriority w:val="99"/>
    <w:semiHidden/>
    <w:unhideWhenUsed/>
    <w:rsid w:val="003B3ED0"/>
    <w:rPr>
      <w:i/>
      <w:iCs/>
    </w:rPr>
  </w:style>
  <w:style w:type="character" w:styleId="ab">
    <w:name w:val="FollowedHyperlink"/>
    <w:basedOn w:val="a0"/>
    <w:uiPriority w:val="99"/>
    <w:semiHidden/>
    <w:unhideWhenUsed/>
    <w:rsid w:val="00942496"/>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15EA"/>
    <w:pPr>
      <w:tabs>
        <w:tab w:val="center" w:pos="4252"/>
        <w:tab w:val="right" w:pos="8504"/>
      </w:tabs>
      <w:snapToGrid w:val="0"/>
    </w:pPr>
  </w:style>
  <w:style w:type="character" w:customStyle="1" w:styleId="a4">
    <w:name w:val="ヘッダー (文字)"/>
    <w:basedOn w:val="a0"/>
    <w:link w:val="a3"/>
    <w:uiPriority w:val="99"/>
    <w:rsid w:val="004515EA"/>
  </w:style>
  <w:style w:type="paragraph" w:styleId="a5">
    <w:name w:val="footer"/>
    <w:basedOn w:val="a"/>
    <w:link w:val="a6"/>
    <w:uiPriority w:val="99"/>
    <w:unhideWhenUsed/>
    <w:rsid w:val="004515EA"/>
    <w:pPr>
      <w:tabs>
        <w:tab w:val="center" w:pos="4252"/>
        <w:tab w:val="right" w:pos="8504"/>
      </w:tabs>
      <w:snapToGrid w:val="0"/>
    </w:pPr>
  </w:style>
  <w:style w:type="character" w:customStyle="1" w:styleId="a6">
    <w:name w:val="フッター (文字)"/>
    <w:basedOn w:val="a0"/>
    <w:link w:val="a5"/>
    <w:uiPriority w:val="99"/>
    <w:rsid w:val="004515EA"/>
  </w:style>
  <w:style w:type="paragraph" w:styleId="Web">
    <w:name w:val="Normal (Web)"/>
    <w:basedOn w:val="a"/>
    <w:uiPriority w:val="99"/>
    <w:unhideWhenUsed/>
    <w:rsid w:val="00B10AC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unhideWhenUsed/>
    <w:rsid w:val="00B10AC8"/>
    <w:rPr>
      <w:color w:val="0000FF"/>
      <w:u w:val="single"/>
    </w:rPr>
  </w:style>
  <w:style w:type="paragraph" w:styleId="a8">
    <w:name w:val="Balloon Text"/>
    <w:basedOn w:val="a"/>
    <w:link w:val="a9"/>
    <w:uiPriority w:val="99"/>
    <w:semiHidden/>
    <w:unhideWhenUsed/>
    <w:rsid w:val="00EC26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265F"/>
    <w:rPr>
      <w:rFonts w:asciiTheme="majorHAnsi" w:eastAsiaTheme="majorEastAsia" w:hAnsiTheme="majorHAnsi" w:cstheme="majorBidi"/>
      <w:sz w:val="18"/>
      <w:szCs w:val="18"/>
    </w:rPr>
  </w:style>
  <w:style w:type="paragraph" w:styleId="aa">
    <w:name w:val="List Paragraph"/>
    <w:basedOn w:val="a"/>
    <w:uiPriority w:val="34"/>
    <w:qFormat/>
    <w:rsid w:val="00D42C70"/>
    <w:pPr>
      <w:ind w:leftChars="400" w:left="840"/>
    </w:pPr>
  </w:style>
  <w:style w:type="character" w:styleId="HTML">
    <w:name w:val="HTML Cite"/>
    <w:basedOn w:val="a0"/>
    <w:uiPriority w:val="99"/>
    <w:semiHidden/>
    <w:unhideWhenUsed/>
    <w:rsid w:val="003B3ED0"/>
    <w:rPr>
      <w:i/>
      <w:iCs/>
    </w:rPr>
  </w:style>
  <w:style w:type="character" w:styleId="ab">
    <w:name w:val="FollowedHyperlink"/>
    <w:basedOn w:val="a0"/>
    <w:uiPriority w:val="99"/>
    <w:semiHidden/>
    <w:unhideWhenUsed/>
    <w:rsid w:val="009424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1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solar-50.com/simulation/earnings.html" TargetMode="External"/><Relationship Id="rId21" Type="http://schemas.openxmlformats.org/officeDocument/2006/relationships/hyperlink" Target="http://www.city.tsuchiura.lg.jp/cms/data/doc/1272588649_doc_18.pdf" TargetMode="External"/><Relationship Id="rId22" Type="http://schemas.openxmlformats.org/officeDocument/2006/relationships/hyperlink" Target="http://www.city.tsuchiura.lg.jp/cms/data/doc/1269591701_doc_27.pdf" TargetMode="External"/><Relationship Id="rId23" Type="http://schemas.openxmlformats.org/officeDocument/2006/relationships/hyperlink" Target="http://www.otsuno.com/outline/" TargetMode="External"/><Relationship Id="rId24" Type="http://schemas.openxmlformats.org/officeDocument/2006/relationships/hyperlink" Target="http://www.sonpo.or.jp/protection/kousaten/kousatenmap24/08/0801.html" TargetMode="External"/><Relationship Id="rId25" Type="http://schemas.openxmlformats.org/officeDocument/2006/relationships/hyperlink" Target="http://www.ktr.mlit.go.jp/ktr_content/content/000052428.pdf" TargetMode="External"/><Relationship Id="rId26" Type="http://schemas.openxmlformats.org/officeDocument/2006/relationships/hyperlink" Target="http://www.ktr.mlit.go.jp/ktr_content/content/000052428.pdf" TargetMode="External"/><Relationship Id="rId27" Type="http://schemas.openxmlformats.org/officeDocument/2006/relationships/hyperlink" Target="http://www.jice.or.jp/jishu/t2/pdf/siryo11.pdf" TargetMode="External"/><Relationship Id="rId28" Type="http://schemas.openxmlformats.org/officeDocument/2006/relationships/hyperlink" Target="http://www.jice.or.jp/jishu/t2/pdf/siryo11.pdf" TargetMode="External"/><Relationship Id="rId29" Type="http://schemas.openxmlformats.org/officeDocument/2006/relationships/hyperlink" Target="http://www.jice.or.jp/jishu/t2/pdf/siryo11.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pref.chiba.lg.jp/keishi/shougyoushinkou/documents/kyousei_model.pdf" TargetMode="External"/><Relationship Id="rId31" Type="http://schemas.openxmlformats.org/officeDocument/2006/relationships/hyperlink" Target="http://www.jcsc.or.jp/education/pdf/academy11thesis.pdf" TargetMode="External"/><Relationship Id="rId32" Type="http://schemas.openxmlformats.org/officeDocument/2006/relationships/hyperlink" Target="http://www.jcsc.or.jp/education/pdf/academy11thesis.pdf" TargetMode="Externa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city.okayama.jp/contents/000106198.pdf" TargetMode="External"/><Relationship Id="rId34" Type="http://schemas.openxmlformats.org/officeDocument/2006/relationships/hyperlink" Target="http://www.city.okayama.jp/contents/000106198.pdf" TargetMode="Externa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image" Target="media/image2.emf"/><Relationship Id="rId11" Type="http://schemas.openxmlformats.org/officeDocument/2006/relationships/image" Target="media/image3.emf"/><Relationship Id="rId12" Type="http://schemas.openxmlformats.org/officeDocument/2006/relationships/image" Target="media/image4.emf"/><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jpg"/><Relationship Id="rId16" Type="http://schemas.openxmlformats.org/officeDocument/2006/relationships/image" Target="media/image8.png"/><Relationship Id="rId17" Type="http://schemas.openxmlformats.org/officeDocument/2006/relationships/hyperlink" Target="http://www.city.tsuchiura.lg.jp/cms/data/doc/1368443662_doc_161_0.pdf" TargetMode="External"/><Relationship Id="rId18" Type="http://schemas.openxmlformats.org/officeDocument/2006/relationships/hyperlink" Target="http://www.jpgreen.or.jp/koujyo/" TargetMode="External"/><Relationship Id="rId19" Type="http://schemas.openxmlformats.org/officeDocument/2006/relationships/hyperlink" Target="http://www.city.tsuchiur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濃い影">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AB893-3577-C841-8373-2789D2C52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1073</Words>
  <Characters>6119</Characters>
  <Application>Microsoft Macintosh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win-admin</dc:creator>
  <cp:keywords/>
  <dc:description/>
  <cp:lastModifiedBy>神保 s1111259</cp:lastModifiedBy>
  <cp:revision>2</cp:revision>
  <cp:lastPrinted>2013-12-05T16:29:00Z</cp:lastPrinted>
  <dcterms:created xsi:type="dcterms:W3CDTF">2013-12-05T17:59:00Z</dcterms:created>
  <dcterms:modified xsi:type="dcterms:W3CDTF">2013-12-05T17:59:00Z</dcterms:modified>
</cp:coreProperties>
</file>